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77AF7923" w14:textId="77777777" w:rsidTr="004020F2">
        <w:tc>
          <w:tcPr>
            <w:tcW w:w="2185" w:type="dxa"/>
          </w:tcPr>
          <w:p w14:paraId="435911CD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4B0CB55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4195F9F0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31A24787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399EC9A1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1BA9F930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62C955CA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60ED1ECA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03C3279E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70D39204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7F959770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28DFAAC9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27A7A7AE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65D87CB3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3D34CB99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2D738DFE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451B01D8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38229AA1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2292E031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231AA2" w14:paraId="4C346833" w14:textId="77777777" w:rsidTr="004020F2">
        <w:tc>
          <w:tcPr>
            <w:tcW w:w="2185" w:type="dxa"/>
          </w:tcPr>
          <w:p w14:paraId="21C71C8B" w14:textId="4AAF741F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Nathan Holman</w:t>
            </w:r>
          </w:p>
        </w:tc>
        <w:tc>
          <w:tcPr>
            <w:tcW w:w="1485" w:type="dxa"/>
          </w:tcPr>
          <w:p w14:paraId="6E9EB877" w14:textId="0C2ECD27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300.00</w:t>
            </w:r>
          </w:p>
        </w:tc>
        <w:tc>
          <w:tcPr>
            <w:tcW w:w="1583" w:type="dxa"/>
          </w:tcPr>
          <w:p w14:paraId="5A17A15E" w14:textId="0E3AF7DC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579681F7" w14:textId="6F9D962F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1.000.00</w:t>
            </w:r>
          </w:p>
        </w:tc>
        <w:tc>
          <w:tcPr>
            <w:tcW w:w="1483" w:type="dxa"/>
          </w:tcPr>
          <w:p w14:paraId="4404D35F" w14:textId="77777777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082DB9E8" w14:textId="77777777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5D41BD51" w14:textId="77777777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3E08A391" w14:textId="77777777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6C77D507" w14:textId="53ADDF45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1,300.00</w:t>
            </w:r>
          </w:p>
        </w:tc>
      </w:tr>
      <w:tr w:rsidR="00231AA2" w14:paraId="63BCAD32" w14:textId="77777777" w:rsidTr="004020F2">
        <w:tc>
          <w:tcPr>
            <w:tcW w:w="2185" w:type="dxa"/>
          </w:tcPr>
          <w:p w14:paraId="118E53B5" w14:textId="21A7ED91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Dan Snaith</w:t>
            </w:r>
          </w:p>
        </w:tc>
        <w:tc>
          <w:tcPr>
            <w:tcW w:w="1485" w:type="dxa"/>
          </w:tcPr>
          <w:p w14:paraId="1C2DFECE" w14:textId="7A81059D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300.00</w:t>
            </w:r>
          </w:p>
        </w:tc>
        <w:tc>
          <w:tcPr>
            <w:tcW w:w="1583" w:type="dxa"/>
          </w:tcPr>
          <w:p w14:paraId="2B94D338" w14:textId="07437144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0777CF88" w14:textId="77777777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1A615320" w14:textId="77777777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22BEA760" w14:textId="5C43A11D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0727E2EC" w14:textId="06A0A76C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2039316E" w14:textId="77777777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4D2A1D8E" w14:textId="45404BC4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300.00</w:t>
            </w:r>
          </w:p>
        </w:tc>
      </w:tr>
      <w:tr w:rsidR="00231AA2" w14:paraId="20EE85C6" w14:textId="77777777" w:rsidTr="004020F2">
        <w:tc>
          <w:tcPr>
            <w:tcW w:w="2185" w:type="dxa"/>
          </w:tcPr>
          <w:p w14:paraId="584D447C" w14:textId="39382709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Mike Jones</w:t>
            </w:r>
          </w:p>
        </w:tc>
        <w:tc>
          <w:tcPr>
            <w:tcW w:w="1485" w:type="dxa"/>
          </w:tcPr>
          <w:p w14:paraId="2749236A" w14:textId="42C15DEF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300.00</w:t>
            </w:r>
          </w:p>
        </w:tc>
        <w:tc>
          <w:tcPr>
            <w:tcW w:w="1583" w:type="dxa"/>
          </w:tcPr>
          <w:p w14:paraId="3BE04F3B" w14:textId="415CF5F9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74C6D57" w14:textId="77777777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3A0B7374" w14:textId="77777777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6459029A" w14:textId="77777777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45C5C981" w14:textId="77777777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4FD0217E" w14:textId="77777777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7EA1D17C" w14:textId="3A64ED01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300.00</w:t>
            </w:r>
          </w:p>
        </w:tc>
      </w:tr>
      <w:tr w:rsidR="00231AA2" w14:paraId="57053B6B" w14:textId="77777777" w:rsidTr="004020F2">
        <w:tc>
          <w:tcPr>
            <w:tcW w:w="2185" w:type="dxa"/>
          </w:tcPr>
          <w:p w14:paraId="798EBCFD" w14:textId="5B075EAA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Dot Jones</w:t>
            </w:r>
          </w:p>
        </w:tc>
        <w:tc>
          <w:tcPr>
            <w:tcW w:w="1485" w:type="dxa"/>
          </w:tcPr>
          <w:p w14:paraId="73F541B9" w14:textId="0F3D6415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22E75450" w14:textId="26553B1C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1F9A4F84" w14:textId="77777777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7DE9353E" w14:textId="77777777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76AC97DC" w14:textId="77777777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564ADB5E" w14:textId="77777777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10CE7626" w14:textId="77777777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5B9750D7" w14:textId="4B63F7A6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150.00</w:t>
            </w:r>
          </w:p>
        </w:tc>
      </w:tr>
      <w:tr w:rsidR="00231AA2" w14:paraId="68FD9042" w14:textId="77777777" w:rsidTr="004020F2">
        <w:tc>
          <w:tcPr>
            <w:tcW w:w="2185" w:type="dxa"/>
          </w:tcPr>
          <w:p w14:paraId="7EC5669D" w14:textId="7307B9BE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Gary Jones</w:t>
            </w:r>
          </w:p>
        </w:tc>
        <w:tc>
          <w:tcPr>
            <w:tcW w:w="1485" w:type="dxa"/>
          </w:tcPr>
          <w:p w14:paraId="75FE80B4" w14:textId="41352D54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3F9C7A58" w14:textId="0183334A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500.00</w:t>
            </w:r>
          </w:p>
        </w:tc>
        <w:tc>
          <w:tcPr>
            <w:tcW w:w="1539" w:type="dxa"/>
          </w:tcPr>
          <w:p w14:paraId="710E4CAB" w14:textId="77777777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4CA03FFF" w14:textId="77777777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3AC3E77D" w14:textId="77777777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089475B0" w14:textId="77777777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42739B28" w14:textId="77777777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68142C8A" w14:textId="2D94B7E8" w:rsidR="00231AA2" w:rsidRPr="00EF7B16" w:rsidRDefault="00231AA2" w:rsidP="00231AA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650.00</w:t>
            </w:r>
          </w:p>
        </w:tc>
      </w:tr>
      <w:tr w:rsidR="004020F2" w14:paraId="7EC1836D" w14:textId="77777777" w:rsidTr="004020F2">
        <w:tc>
          <w:tcPr>
            <w:tcW w:w="2185" w:type="dxa"/>
          </w:tcPr>
          <w:p w14:paraId="629423EB" w14:textId="77777777" w:rsidR="004020F2" w:rsidRPr="00EF7B16" w:rsidRDefault="004020F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6832D672" w14:textId="77777777" w:rsidR="004020F2" w:rsidRPr="00EF7B16" w:rsidRDefault="004020F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0159B8B9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6A10347F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0ABADB2F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3D77605C" w14:textId="77777777" w:rsidR="004020F2" w:rsidRPr="00EF7B16" w:rsidRDefault="004020F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27B86B6F" w14:textId="77777777" w:rsidR="004020F2" w:rsidRPr="00EF7B16" w:rsidRDefault="004020F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68FE5C23" w14:textId="77777777" w:rsidR="004020F2" w:rsidRPr="00EF7B16" w:rsidRDefault="004020F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01218A41" w14:textId="77777777" w:rsidR="004020F2" w:rsidRPr="00EF7B16" w:rsidRDefault="004020F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20F2" w14:paraId="7E9AEFA0" w14:textId="77777777" w:rsidTr="004020F2">
        <w:tc>
          <w:tcPr>
            <w:tcW w:w="2185" w:type="dxa"/>
          </w:tcPr>
          <w:p w14:paraId="60DBE60E" w14:textId="77777777" w:rsidR="004020F2" w:rsidRPr="00EF7B16" w:rsidRDefault="004020F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6F159D65" w14:textId="77777777" w:rsidR="004020F2" w:rsidRPr="00EF7B16" w:rsidRDefault="004020F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2B4424A1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703DEE8E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12F5B506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772E6F55" w14:textId="77777777" w:rsidR="004020F2" w:rsidRPr="00EF7B16" w:rsidRDefault="004020F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4B720D02" w14:textId="77777777" w:rsidR="004020F2" w:rsidRPr="00EF7B16" w:rsidRDefault="004020F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7169ECC0" w14:textId="77777777" w:rsidR="004020F2" w:rsidRPr="00EF7B16" w:rsidRDefault="004020F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07AC7897" w14:textId="77777777" w:rsidR="004020F2" w:rsidRPr="00EF7B16" w:rsidRDefault="004020F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20F2" w14:paraId="5B880090" w14:textId="77777777" w:rsidTr="004020F2">
        <w:tc>
          <w:tcPr>
            <w:tcW w:w="2185" w:type="dxa"/>
          </w:tcPr>
          <w:p w14:paraId="18E7C4DD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0E780FF4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2F08C9ED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7F374B1B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07494BFD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21F4E215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4A9209CF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5F8F1D4B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1063B0F2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20F2" w14:paraId="3AC9F0EB" w14:textId="77777777" w:rsidTr="004020F2">
        <w:tc>
          <w:tcPr>
            <w:tcW w:w="2185" w:type="dxa"/>
          </w:tcPr>
          <w:p w14:paraId="0B8A8D8D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5D6509A7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083024B0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9FC1F52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184A6D26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7A4A14E8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0710FAC7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31714663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61A6103D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20F2" w14:paraId="7D904A44" w14:textId="77777777" w:rsidTr="004020F2">
        <w:tc>
          <w:tcPr>
            <w:tcW w:w="2185" w:type="dxa"/>
          </w:tcPr>
          <w:p w14:paraId="702C2B67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698A0BEC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6FF84029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1C26686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39E3DF72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75FFFE2A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78C684B8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72DE8399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5D6B6F0E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20F2" w14:paraId="68F05D4E" w14:textId="77777777" w:rsidTr="004020F2">
        <w:tc>
          <w:tcPr>
            <w:tcW w:w="2185" w:type="dxa"/>
          </w:tcPr>
          <w:p w14:paraId="237E1F45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38826A9D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7E40ECFC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1BD08B97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2A87E611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3A91D538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07ADA448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2B8416F4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05715C58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20F2" w14:paraId="006868BC" w14:textId="77777777" w:rsidTr="004020F2">
        <w:tc>
          <w:tcPr>
            <w:tcW w:w="2185" w:type="dxa"/>
          </w:tcPr>
          <w:p w14:paraId="68386229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561A9D27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560BCE56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1DF7AC09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418F933C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3C1046F4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577ED688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37F8FBB8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65DD934A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20F2" w14:paraId="7C7655DC" w14:textId="77777777" w:rsidTr="004020F2">
        <w:tc>
          <w:tcPr>
            <w:tcW w:w="2185" w:type="dxa"/>
          </w:tcPr>
          <w:p w14:paraId="4086A886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08FBE750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42E5A6A1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7F363BA9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5E9BC60B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19097362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1A9C32D9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755763CE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349CBFC9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20F2" w14:paraId="01AEC72E" w14:textId="77777777" w:rsidTr="004020F2">
        <w:tc>
          <w:tcPr>
            <w:tcW w:w="2185" w:type="dxa"/>
          </w:tcPr>
          <w:p w14:paraId="62C8E2F0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4FB70181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3AC1966B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FB45792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34904791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1E16631D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5BE5166A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7E99DA43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6F5742E9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20F2" w14:paraId="14AE8026" w14:textId="77777777" w:rsidTr="004020F2">
        <w:tc>
          <w:tcPr>
            <w:tcW w:w="2185" w:type="dxa"/>
          </w:tcPr>
          <w:p w14:paraId="291BDDCB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2D18836D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2076AC70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03C2153D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47B582C0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1965E56E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751F7317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528F3A28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5BB6F3A9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20F2" w14:paraId="310A3380" w14:textId="77777777" w:rsidTr="004020F2">
        <w:tc>
          <w:tcPr>
            <w:tcW w:w="2185" w:type="dxa"/>
          </w:tcPr>
          <w:p w14:paraId="0576FEE9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411DE099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323E3103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16EB1B5B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54852EAD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145C7AAB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3ADAA11A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70633803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2968B591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20F2" w14:paraId="316C7E1D" w14:textId="77777777" w:rsidTr="004020F2">
        <w:tc>
          <w:tcPr>
            <w:tcW w:w="2185" w:type="dxa"/>
          </w:tcPr>
          <w:p w14:paraId="6F667556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48B05B27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30A5CB33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637129CF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075DD294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35642C37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5F011983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483CA722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59E49672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20F2" w14:paraId="4DAABF56" w14:textId="77777777" w:rsidTr="004020F2">
        <w:tc>
          <w:tcPr>
            <w:tcW w:w="2185" w:type="dxa"/>
          </w:tcPr>
          <w:p w14:paraId="2A2EEB30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6501634E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014BA37F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4DCBF1CA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2407A422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543071CF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618AFAA6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2BBE9416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4943EB68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20F2" w14:paraId="3E6E18EB" w14:textId="77777777" w:rsidTr="004020F2">
        <w:tc>
          <w:tcPr>
            <w:tcW w:w="2185" w:type="dxa"/>
          </w:tcPr>
          <w:p w14:paraId="2A7B15D1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4F00C905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6C2C9357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051D583C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51CEB15D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01772623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52FECF07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14590FDF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37C2922A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20F2" w14:paraId="11026D47" w14:textId="77777777" w:rsidTr="004020F2">
        <w:tc>
          <w:tcPr>
            <w:tcW w:w="2185" w:type="dxa"/>
          </w:tcPr>
          <w:p w14:paraId="20BECA09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52598CDE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507DF312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0AE2CBE4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39B48ED8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5ED8C3F7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3CE2D038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645AC6FD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0990BF2A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20F2" w14:paraId="19E65FE5" w14:textId="77777777" w:rsidTr="004020F2">
        <w:tc>
          <w:tcPr>
            <w:tcW w:w="2185" w:type="dxa"/>
          </w:tcPr>
          <w:p w14:paraId="2526E70E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607AC8A5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6170437F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ADA4C02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13A2BFA5" w14:textId="77777777" w:rsidR="004020F2" w:rsidRPr="00EF7B16" w:rsidRDefault="004020F2" w:rsidP="00AF6A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659EEB64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1CB93BFD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093F1887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549CAEAF" w14:textId="77777777" w:rsidR="004020F2" w:rsidRPr="00EF7B16" w:rsidRDefault="004020F2" w:rsidP="002157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20F2" w14:paraId="60E3534E" w14:textId="77777777" w:rsidTr="004020F2">
        <w:tc>
          <w:tcPr>
            <w:tcW w:w="2185" w:type="dxa"/>
          </w:tcPr>
          <w:p w14:paraId="35F99262" w14:textId="77777777" w:rsidR="004020F2" w:rsidRPr="00EF7B16" w:rsidRDefault="004020F2" w:rsidP="002157C9">
            <w:pPr>
              <w:jc w:val="center"/>
              <w:rPr>
                <w:b/>
                <w:i/>
                <w:iCs/>
                <w:u w:val="single"/>
              </w:rPr>
            </w:pPr>
          </w:p>
        </w:tc>
        <w:tc>
          <w:tcPr>
            <w:tcW w:w="1485" w:type="dxa"/>
          </w:tcPr>
          <w:p w14:paraId="42718A4D" w14:textId="77777777" w:rsidR="004020F2" w:rsidRPr="00EF7B16" w:rsidRDefault="004020F2" w:rsidP="002157C9">
            <w:pPr>
              <w:jc w:val="center"/>
              <w:rPr>
                <w:b/>
                <w:i/>
                <w:iCs/>
                <w:u w:val="single"/>
              </w:rPr>
            </w:pPr>
          </w:p>
        </w:tc>
        <w:tc>
          <w:tcPr>
            <w:tcW w:w="1583" w:type="dxa"/>
          </w:tcPr>
          <w:p w14:paraId="18D37781" w14:textId="77777777" w:rsidR="004020F2" w:rsidRPr="00EF7B16" w:rsidRDefault="004020F2" w:rsidP="00AF6A36">
            <w:pPr>
              <w:jc w:val="center"/>
              <w:rPr>
                <w:b/>
                <w:i/>
                <w:iCs/>
                <w:u w:val="single"/>
              </w:rPr>
            </w:pPr>
          </w:p>
        </w:tc>
        <w:tc>
          <w:tcPr>
            <w:tcW w:w="1539" w:type="dxa"/>
          </w:tcPr>
          <w:p w14:paraId="039C46F1" w14:textId="77777777" w:rsidR="004020F2" w:rsidRPr="00EF7B16" w:rsidRDefault="004020F2" w:rsidP="00AF6A36">
            <w:pPr>
              <w:jc w:val="center"/>
              <w:rPr>
                <w:b/>
                <w:i/>
                <w:iCs/>
                <w:u w:val="single"/>
              </w:rPr>
            </w:pPr>
          </w:p>
        </w:tc>
        <w:tc>
          <w:tcPr>
            <w:tcW w:w="1483" w:type="dxa"/>
          </w:tcPr>
          <w:p w14:paraId="1D5A2C12" w14:textId="77777777" w:rsidR="004020F2" w:rsidRPr="00EF7B16" w:rsidRDefault="004020F2" w:rsidP="00AF6A36">
            <w:pPr>
              <w:jc w:val="center"/>
              <w:rPr>
                <w:b/>
                <w:i/>
                <w:iCs/>
                <w:u w:val="single"/>
              </w:rPr>
            </w:pPr>
          </w:p>
        </w:tc>
        <w:tc>
          <w:tcPr>
            <w:tcW w:w="1490" w:type="dxa"/>
          </w:tcPr>
          <w:p w14:paraId="275981F0" w14:textId="77777777" w:rsidR="004020F2" w:rsidRPr="00EF7B16" w:rsidRDefault="004020F2" w:rsidP="002157C9">
            <w:pPr>
              <w:jc w:val="center"/>
              <w:rPr>
                <w:b/>
                <w:i/>
                <w:iCs/>
                <w:u w:val="single"/>
              </w:rPr>
            </w:pPr>
          </w:p>
        </w:tc>
        <w:tc>
          <w:tcPr>
            <w:tcW w:w="1483" w:type="dxa"/>
          </w:tcPr>
          <w:p w14:paraId="2FDA8E09" w14:textId="77777777" w:rsidR="004020F2" w:rsidRPr="00EF7B16" w:rsidRDefault="004020F2" w:rsidP="002157C9">
            <w:pPr>
              <w:jc w:val="center"/>
              <w:rPr>
                <w:b/>
                <w:i/>
                <w:iCs/>
                <w:u w:val="single"/>
              </w:rPr>
            </w:pPr>
          </w:p>
        </w:tc>
        <w:tc>
          <w:tcPr>
            <w:tcW w:w="1466" w:type="dxa"/>
          </w:tcPr>
          <w:p w14:paraId="6E87AB6F" w14:textId="77777777" w:rsidR="004020F2" w:rsidRPr="00EF7B16" w:rsidRDefault="004020F2" w:rsidP="002157C9">
            <w:pPr>
              <w:jc w:val="center"/>
              <w:rPr>
                <w:b/>
                <w:i/>
                <w:iCs/>
                <w:u w:val="single"/>
              </w:rPr>
            </w:pPr>
          </w:p>
        </w:tc>
        <w:tc>
          <w:tcPr>
            <w:tcW w:w="1469" w:type="dxa"/>
          </w:tcPr>
          <w:p w14:paraId="65C8BC0E" w14:textId="77777777" w:rsidR="004020F2" w:rsidRPr="00EF7B16" w:rsidRDefault="004020F2" w:rsidP="002157C9">
            <w:pPr>
              <w:jc w:val="center"/>
              <w:rPr>
                <w:b/>
                <w:i/>
                <w:iCs/>
                <w:u w:val="single"/>
              </w:rPr>
            </w:pPr>
          </w:p>
        </w:tc>
      </w:tr>
      <w:tr w:rsidR="004020F2" w14:paraId="3CD9A2B7" w14:textId="77777777" w:rsidTr="004020F2">
        <w:tc>
          <w:tcPr>
            <w:tcW w:w="2185" w:type="dxa"/>
          </w:tcPr>
          <w:p w14:paraId="0BFFB89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6C597037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E32D562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3F30DD8E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50B058F7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1851E76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192734E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1026787D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2EE907B6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3B9B9998" w14:textId="77777777" w:rsidTr="004020F2">
        <w:tc>
          <w:tcPr>
            <w:tcW w:w="2185" w:type="dxa"/>
          </w:tcPr>
          <w:p w14:paraId="044418E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437C2844" w14:textId="55A21002" w:rsidR="004020F2" w:rsidRDefault="002D6873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£1,200.00</w:t>
            </w:r>
          </w:p>
        </w:tc>
        <w:tc>
          <w:tcPr>
            <w:tcW w:w="1583" w:type="dxa"/>
          </w:tcPr>
          <w:p w14:paraId="0D218416" w14:textId="4FF306F9" w:rsidR="004020F2" w:rsidRDefault="002D6873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£500.00</w:t>
            </w:r>
          </w:p>
        </w:tc>
        <w:tc>
          <w:tcPr>
            <w:tcW w:w="1539" w:type="dxa"/>
          </w:tcPr>
          <w:p w14:paraId="59D4E920" w14:textId="3A7756D1" w:rsidR="004020F2" w:rsidRDefault="00633D2F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£1,000.00</w:t>
            </w:r>
          </w:p>
        </w:tc>
        <w:tc>
          <w:tcPr>
            <w:tcW w:w="1483" w:type="dxa"/>
          </w:tcPr>
          <w:p w14:paraId="5800661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225A392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A5080F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7D7042B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56BD6A15" w14:textId="7E3A915D" w:rsidR="004020F2" w:rsidRDefault="006F726E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£2,</w:t>
            </w:r>
            <w:r w:rsidR="003D66FC">
              <w:rPr>
                <w:b/>
                <w:u w:val="single"/>
              </w:rPr>
              <w:t>7</w:t>
            </w:r>
            <w:r>
              <w:rPr>
                <w:b/>
                <w:u w:val="single"/>
              </w:rPr>
              <w:t>00.00</w:t>
            </w:r>
          </w:p>
        </w:tc>
      </w:tr>
    </w:tbl>
    <w:p w14:paraId="5B60409F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DD8A2" w14:textId="77777777" w:rsidR="00FE2661" w:rsidRDefault="00FE2661" w:rsidP="00147558">
      <w:r>
        <w:separator/>
      </w:r>
    </w:p>
  </w:endnote>
  <w:endnote w:type="continuationSeparator" w:id="0">
    <w:p w14:paraId="011754D6" w14:textId="77777777" w:rsidR="00FE2661" w:rsidRDefault="00FE2661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B872D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09929" w14:textId="77777777" w:rsidR="00FE2661" w:rsidRDefault="00FE2661" w:rsidP="00147558">
      <w:r>
        <w:separator/>
      </w:r>
    </w:p>
  </w:footnote>
  <w:footnote w:type="continuationSeparator" w:id="0">
    <w:p w14:paraId="4DA1D0A7" w14:textId="77777777" w:rsidR="00FE2661" w:rsidRDefault="00FE2661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C83F1" w14:textId="63129800"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1A0FD7">
      <w:rPr>
        <w:b/>
        <w:iCs/>
        <w:u w:val="single"/>
      </w:rPr>
      <w:t xml:space="preserve">Llannon </w:t>
    </w:r>
    <w:r w:rsidR="00866405">
      <w:rPr>
        <w:b/>
        <w:u w:val="single"/>
      </w:rPr>
      <w:t>Community Council for 201</w:t>
    </w:r>
    <w:r w:rsidR="00EF7B16">
      <w:rPr>
        <w:b/>
        <w:u w:val="single"/>
      </w:rPr>
      <w:t>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37910"/>
    <w:rsid w:val="000769DF"/>
    <w:rsid w:val="000A79B8"/>
    <w:rsid w:val="000B3BD4"/>
    <w:rsid w:val="00147558"/>
    <w:rsid w:val="00150D95"/>
    <w:rsid w:val="001943AE"/>
    <w:rsid w:val="001A0FD7"/>
    <w:rsid w:val="001E034E"/>
    <w:rsid w:val="001E57A6"/>
    <w:rsid w:val="00231AA2"/>
    <w:rsid w:val="00281CAB"/>
    <w:rsid w:val="002D6873"/>
    <w:rsid w:val="00327D04"/>
    <w:rsid w:val="0035495B"/>
    <w:rsid w:val="0035587D"/>
    <w:rsid w:val="00365B43"/>
    <w:rsid w:val="003857A3"/>
    <w:rsid w:val="003D66FC"/>
    <w:rsid w:val="004020F2"/>
    <w:rsid w:val="004766E9"/>
    <w:rsid w:val="00491388"/>
    <w:rsid w:val="005A50A9"/>
    <w:rsid w:val="00614F1C"/>
    <w:rsid w:val="00633D2F"/>
    <w:rsid w:val="006530A0"/>
    <w:rsid w:val="006F6070"/>
    <w:rsid w:val="006F726E"/>
    <w:rsid w:val="0073071C"/>
    <w:rsid w:val="007509FB"/>
    <w:rsid w:val="007B01D2"/>
    <w:rsid w:val="0080546E"/>
    <w:rsid w:val="00827D60"/>
    <w:rsid w:val="00866405"/>
    <w:rsid w:val="008B5AF8"/>
    <w:rsid w:val="008C28FD"/>
    <w:rsid w:val="0091329A"/>
    <w:rsid w:val="009460D2"/>
    <w:rsid w:val="009F30B2"/>
    <w:rsid w:val="00A010DE"/>
    <w:rsid w:val="00A12E69"/>
    <w:rsid w:val="00A360BA"/>
    <w:rsid w:val="00A67FEE"/>
    <w:rsid w:val="00B725E4"/>
    <w:rsid w:val="00C046A8"/>
    <w:rsid w:val="00CA28D4"/>
    <w:rsid w:val="00D5770E"/>
    <w:rsid w:val="00D57B6F"/>
    <w:rsid w:val="00DF3583"/>
    <w:rsid w:val="00DF5B4D"/>
    <w:rsid w:val="00E4461D"/>
    <w:rsid w:val="00EF7B16"/>
    <w:rsid w:val="00F061FF"/>
    <w:rsid w:val="00F266CB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82107"/>
  <w15:docId w15:val="{B87594EF-F079-49C2-96AD-3C26A3BA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20D0517-4679-4CD3-A28C-71D21D04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David Davies</cp:lastModifiedBy>
  <cp:revision>16</cp:revision>
  <dcterms:created xsi:type="dcterms:W3CDTF">2020-05-26T11:26:00Z</dcterms:created>
  <dcterms:modified xsi:type="dcterms:W3CDTF">2020-05-26T11:53:00Z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