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EC28" w14:textId="2308466C" w:rsidR="00D84DAE" w:rsidRDefault="00D84DAE"/>
    <w:p w14:paraId="797DCFC0" w14:textId="225B3DEB" w:rsidR="0000742D" w:rsidRDefault="0000742D"/>
    <w:p w14:paraId="21633591" w14:textId="760AC34E" w:rsidR="00790279" w:rsidRDefault="00790279"/>
    <w:p w14:paraId="3790001D" w14:textId="77777777" w:rsidR="0000742D" w:rsidRDefault="0000742D"/>
    <w:tbl>
      <w:tblPr>
        <w:tblpPr w:leftFromText="180" w:rightFromText="180" w:vertAnchor="text" w:horzAnchor="page" w:tblpX="730" w:tblpY="-360"/>
        <w:tblW w:w="10740" w:type="dxa"/>
        <w:tblLook w:val="00A0" w:firstRow="1" w:lastRow="0" w:firstColumn="1" w:lastColumn="0" w:noHBand="0" w:noVBand="0"/>
      </w:tblPr>
      <w:tblGrid>
        <w:gridCol w:w="1764"/>
        <w:gridCol w:w="2592"/>
        <w:gridCol w:w="3303"/>
        <w:gridCol w:w="3081"/>
      </w:tblGrid>
      <w:tr w:rsidR="00A414E6" w:rsidRPr="00382045" w14:paraId="62D8B683" w14:textId="77777777" w:rsidTr="009B2077">
        <w:trPr>
          <w:trHeight w:val="420"/>
        </w:trPr>
        <w:tc>
          <w:tcPr>
            <w:tcW w:w="1809" w:type="dxa"/>
          </w:tcPr>
          <w:p w14:paraId="23A9C4A0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2E90245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0008EA3C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710EB91D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61355CD2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Eich cyf / Your ref:</w:t>
            </w:r>
          </w:p>
          <w:p w14:paraId="5736C206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6ABE42EF" w14:textId="285EB807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10" w:type="dxa"/>
          </w:tcPr>
          <w:p w14:paraId="201AB41A" w14:textId="7DB8679D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3B7C04CA" w14:textId="18EB14B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FD08DD4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EDDCCB1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2A8D4B96" w14:textId="100F61B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Gofynner am / Please ask for:</w:t>
            </w:r>
            <w:r w:rsidR="009F5283">
              <w:rPr>
                <w:rFonts w:ascii="Calibri" w:hAnsi="Calibri" w:cs="Calibri"/>
                <w:color w:val="000000"/>
                <w:sz w:val="20"/>
              </w:rPr>
              <w:t xml:space="preserve"> Amanda Edwar</w:t>
            </w:r>
            <w:r w:rsidR="00B379CC">
              <w:rPr>
                <w:rFonts w:ascii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3227" w:type="dxa"/>
          </w:tcPr>
          <w:p w14:paraId="09998D91" w14:textId="21B24976" w:rsidR="00571E9E" w:rsidRPr="00382045" w:rsidRDefault="00571E9E" w:rsidP="00E94ED0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A414E6" w:rsidRPr="00382045" w14:paraId="7814EBED" w14:textId="77777777" w:rsidTr="009B2077">
        <w:trPr>
          <w:trHeight w:val="427"/>
        </w:trPr>
        <w:tc>
          <w:tcPr>
            <w:tcW w:w="1809" w:type="dxa"/>
          </w:tcPr>
          <w:p w14:paraId="2EDE9A54" w14:textId="77777777" w:rsidR="00F114CB" w:rsidRPr="009B2077" w:rsidRDefault="00F114CB" w:rsidP="00E94ED0">
            <w:pPr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Fy nghyf / My ref:</w:t>
            </w:r>
          </w:p>
        </w:tc>
        <w:tc>
          <w:tcPr>
            <w:tcW w:w="2694" w:type="dxa"/>
          </w:tcPr>
          <w:p w14:paraId="2CD36115" w14:textId="5D56A5CF" w:rsidR="00F114CB" w:rsidRPr="009B2077" w:rsidRDefault="007B3E3C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AME</w:t>
            </w:r>
          </w:p>
        </w:tc>
        <w:tc>
          <w:tcPr>
            <w:tcW w:w="3010" w:type="dxa"/>
          </w:tcPr>
          <w:p w14:paraId="444030EE" w14:textId="48781E74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Llinell Uniongyrchol / Direct Line:</w:t>
            </w:r>
            <w:r w:rsidR="009F5283">
              <w:rPr>
                <w:rFonts w:ascii="Calibri" w:hAnsi="Calibri" w:cs="Calibri"/>
                <w:color w:val="000000"/>
                <w:sz w:val="20"/>
              </w:rPr>
              <w:t>01267 228609</w:t>
            </w:r>
          </w:p>
        </w:tc>
        <w:tc>
          <w:tcPr>
            <w:tcW w:w="3227" w:type="dxa"/>
          </w:tcPr>
          <w:p w14:paraId="6DA1ED2E" w14:textId="7F79569F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A414E6" w:rsidRPr="00382045" w14:paraId="1C5D4CAA" w14:textId="77777777" w:rsidTr="009B2077">
        <w:trPr>
          <w:trHeight w:val="419"/>
        </w:trPr>
        <w:tc>
          <w:tcPr>
            <w:tcW w:w="1809" w:type="dxa"/>
          </w:tcPr>
          <w:p w14:paraId="55ABEACB" w14:textId="6B425CF9" w:rsidR="00F114CB" w:rsidRPr="009B2077" w:rsidRDefault="00F114CB" w:rsidP="00E94ED0">
            <w:pPr>
              <w:rPr>
                <w:rFonts w:ascii="Calibri" w:hAnsi="Calibri" w:cs="Calibri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Dyddiad / Date:</w:t>
            </w:r>
            <w:r w:rsidR="007B3E3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FF4443">
              <w:rPr>
                <w:rFonts w:ascii="Calibri" w:hAnsi="Calibri" w:cs="Calibri"/>
                <w:color w:val="000000"/>
                <w:sz w:val="20"/>
              </w:rPr>
              <w:t>10 March 2023</w:t>
            </w:r>
          </w:p>
        </w:tc>
        <w:tc>
          <w:tcPr>
            <w:tcW w:w="2694" w:type="dxa"/>
          </w:tcPr>
          <w:p w14:paraId="3F5B45CA" w14:textId="0584F07C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10" w:type="dxa"/>
          </w:tcPr>
          <w:p w14:paraId="2B911A45" w14:textId="579A4CC9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E-bost / E-mail:</w:t>
            </w:r>
            <w:r w:rsidR="0025091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hyperlink r:id="rId7" w:history="1">
              <w:r w:rsidR="001A1ABB" w:rsidRPr="003D37EE">
                <w:rPr>
                  <w:rStyle w:val="Hyperlink"/>
                  <w:rFonts w:ascii="Calibri" w:hAnsi="Calibri" w:cs="Calibri"/>
                  <w:sz w:val="20"/>
                </w:rPr>
                <w:t>AmEdwards@carmarthenshire.gov.uk</w:t>
              </w:r>
            </w:hyperlink>
            <w:r w:rsidR="0025091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227" w:type="dxa"/>
          </w:tcPr>
          <w:p w14:paraId="78A99245" w14:textId="6CFD1ED9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</w:tbl>
    <w:p w14:paraId="152BB842" w14:textId="78D1CA69" w:rsidR="00EB3EC7" w:rsidRDefault="00EB3EC7" w:rsidP="00133390">
      <w:pPr>
        <w:rPr>
          <w:rFonts w:asciiTheme="minorBidi" w:hAnsiTheme="minorBidi" w:cstheme="minorBidi"/>
          <w:lang w:val="en-GB"/>
        </w:rPr>
      </w:pPr>
    </w:p>
    <w:p w14:paraId="19CF00AF" w14:textId="6257A815" w:rsidR="000E0C57" w:rsidRDefault="002A5782" w:rsidP="000E0C57">
      <w:pPr>
        <w:pStyle w:val="Defaul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Community Review for all Town/Community Councils in the County of Carmarthenshire</w:t>
      </w:r>
    </w:p>
    <w:p w14:paraId="57D82969" w14:textId="1AB97DAF" w:rsidR="002A5782" w:rsidRDefault="002A5782" w:rsidP="000E0C57">
      <w:pPr>
        <w:pStyle w:val="Default"/>
        <w:rPr>
          <w:rFonts w:asciiTheme="minorBidi" w:hAnsiTheme="minorBidi" w:cstheme="minorBidi"/>
          <w:b/>
          <w:bCs/>
        </w:rPr>
      </w:pPr>
    </w:p>
    <w:p w14:paraId="59176290" w14:textId="177DCD51" w:rsidR="002A5782" w:rsidRDefault="009C5886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Further to my email of 3 February 2023, I can now give you formal notice that the County Council will exercise its powers under S31</w:t>
      </w:r>
      <w:r w:rsidR="006848A9">
        <w:rPr>
          <w:rFonts w:asciiTheme="minorBidi" w:hAnsiTheme="minorBidi" w:cstheme="minorBidi"/>
        </w:rPr>
        <w:t xml:space="preserve"> of the </w:t>
      </w:r>
      <w:r w:rsidR="00FB403D">
        <w:rPr>
          <w:rFonts w:asciiTheme="minorBidi" w:hAnsiTheme="minorBidi" w:cstheme="minorBidi"/>
        </w:rPr>
        <w:t>Local Government (Democracy) (Wales) Act 2013 (</w:t>
      </w:r>
      <w:r w:rsidR="00A35699">
        <w:rPr>
          <w:rFonts w:asciiTheme="minorBidi" w:hAnsiTheme="minorBidi" w:cstheme="minorBidi"/>
        </w:rPr>
        <w:t>the Act)</w:t>
      </w:r>
      <w:r w:rsidR="0085575D">
        <w:rPr>
          <w:rFonts w:asciiTheme="minorBidi" w:hAnsiTheme="minorBidi" w:cstheme="minorBidi"/>
        </w:rPr>
        <w:t xml:space="preserve"> to conduct a community review of all </w:t>
      </w:r>
      <w:r w:rsidR="001E5AE9">
        <w:rPr>
          <w:rFonts w:asciiTheme="minorBidi" w:hAnsiTheme="minorBidi" w:cstheme="minorBidi"/>
        </w:rPr>
        <w:t>its</w:t>
      </w:r>
      <w:r w:rsidR="0085575D">
        <w:rPr>
          <w:rFonts w:asciiTheme="minorBidi" w:hAnsiTheme="minorBidi" w:cstheme="minorBidi"/>
        </w:rPr>
        <w:t xml:space="preserve"> Town and Community Councils. This review will consider the following:</w:t>
      </w:r>
    </w:p>
    <w:p w14:paraId="344BC68C" w14:textId="3BF5678A" w:rsidR="0085575D" w:rsidRDefault="0085575D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● </w:t>
      </w:r>
      <w:r w:rsidR="00F84BBE">
        <w:rPr>
          <w:rFonts w:asciiTheme="minorBidi" w:hAnsiTheme="minorBidi" w:cstheme="minorBidi"/>
        </w:rPr>
        <w:t>the number of members of the council for the community</w:t>
      </w:r>
    </w:p>
    <w:p w14:paraId="5091E14A" w14:textId="2689E0C2" w:rsidR="00F84BBE" w:rsidRDefault="00F84BBE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● its division into wards (if appropriate) for the purposes of the election of councillors</w:t>
      </w:r>
    </w:p>
    <w:p w14:paraId="128040DB" w14:textId="490E1910" w:rsidR="00F84BBE" w:rsidRDefault="001818A7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● the number and boundaries of any wards</w:t>
      </w:r>
    </w:p>
    <w:p w14:paraId="3CE46849" w14:textId="170E9F2B" w:rsidR="001818A7" w:rsidRDefault="001818A7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● the name of any ward</w:t>
      </w:r>
    </w:p>
    <w:p w14:paraId="26FCFA75" w14:textId="13CD383B" w:rsidR="005F2BFC" w:rsidRDefault="005F2BFC" w:rsidP="000E0C57">
      <w:pPr>
        <w:pStyle w:val="Default"/>
        <w:rPr>
          <w:rFonts w:asciiTheme="minorBidi" w:hAnsiTheme="minorBidi" w:cstheme="minorBidi"/>
        </w:rPr>
      </w:pPr>
    </w:p>
    <w:p w14:paraId="42F2E89B" w14:textId="26516662" w:rsidR="005F2BFC" w:rsidRDefault="005F2BFC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Under this review we cannot look at</w:t>
      </w:r>
      <w:r w:rsidR="00096AEE">
        <w:rPr>
          <w:rFonts w:asciiTheme="minorBidi" w:hAnsiTheme="minorBidi" w:cstheme="minorBidi"/>
        </w:rPr>
        <w:t>:</w:t>
      </w:r>
    </w:p>
    <w:p w14:paraId="1BD171D4" w14:textId="6E7B56BA" w:rsidR="00096AEE" w:rsidRDefault="00096AEE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● requests to create new Town/</w:t>
      </w:r>
      <w:r w:rsidR="00813E5B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>ommunity councils</w:t>
      </w:r>
    </w:p>
    <w:p w14:paraId="56C40950" w14:textId="0CBB08A5" w:rsidR="00096AEE" w:rsidRDefault="00096AEE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● merge existing Town/</w:t>
      </w:r>
      <w:r w:rsidR="00813E5B">
        <w:rPr>
          <w:rFonts w:asciiTheme="minorBidi" w:hAnsiTheme="minorBidi" w:cstheme="minorBidi"/>
        </w:rPr>
        <w:t>Community councils</w:t>
      </w:r>
    </w:p>
    <w:p w14:paraId="7E476B25" w14:textId="198F23D1" w:rsidR="00813E5B" w:rsidRDefault="000A44D0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● </w:t>
      </w:r>
      <w:r w:rsidR="003A1114">
        <w:rPr>
          <w:rFonts w:asciiTheme="minorBidi" w:hAnsiTheme="minorBidi" w:cstheme="minorBidi"/>
        </w:rPr>
        <w:t>requests</w:t>
      </w:r>
      <w:r>
        <w:rPr>
          <w:rFonts w:asciiTheme="minorBidi" w:hAnsiTheme="minorBidi" w:cstheme="minorBidi"/>
        </w:rPr>
        <w:t xml:space="preserve"> to abolish a Town/Community council</w:t>
      </w:r>
    </w:p>
    <w:p w14:paraId="63B92E14" w14:textId="5229A249" w:rsidR="000A44D0" w:rsidRDefault="000A44D0" w:rsidP="000E0C57">
      <w:pPr>
        <w:pStyle w:val="Default"/>
        <w:rPr>
          <w:rFonts w:asciiTheme="minorBidi" w:hAnsiTheme="minorBidi" w:cstheme="minorBidi"/>
        </w:rPr>
      </w:pPr>
    </w:p>
    <w:p w14:paraId="2243AF60" w14:textId="257E9368" w:rsidR="000A44D0" w:rsidRDefault="000A44D0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Enclosed for your information is </w:t>
      </w:r>
      <w:r w:rsidR="007E4F8B">
        <w:rPr>
          <w:rFonts w:asciiTheme="minorBidi" w:hAnsiTheme="minorBidi" w:cstheme="minorBidi"/>
        </w:rPr>
        <w:t>a copy of the formal notice to commence this review along with the Terms of Reference and proposed timetable.</w:t>
      </w:r>
      <w:r w:rsidR="0030463F">
        <w:rPr>
          <w:rFonts w:asciiTheme="minorBidi" w:hAnsiTheme="minorBidi" w:cstheme="minorBidi"/>
        </w:rPr>
        <w:t xml:space="preserve"> This timetable may alter depending on the number and nature of request</w:t>
      </w:r>
      <w:r w:rsidR="00872BA2">
        <w:rPr>
          <w:rFonts w:asciiTheme="minorBidi" w:hAnsiTheme="minorBidi" w:cstheme="minorBidi"/>
        </w:rPr>
        <w:t>s</w:t>
      </w:r>
      <w:r w:rsidR="0030463F">
        <w:rPr>
          <w:rFonts w:asciiTheme="minorBidi" w:hAnsiTheme="minorBidi" w:cstheme="minorBidi"/>
        </w:rPr>
        <w:t xml:space="preserve"> received.</w:t>
      </w:r>
    </w:p>
    <w:p w14:paraId="25F15831" w14:textId="36D11915" w:rsidR="0030463F" w:rsidRDefault="0030463F" w:rsidP="000E0C57">
      <w:pPr>
        <w:pStyle w:val="Default"/>
        <w:rPr>
          <w:rFonts w:asciiTheme="minorBidi" w:hAnsiTheme="minorBidi" w:cstheme="minorBidi"/>
        </w:rPr>
      </w:pPr>
    </w:p>
    <w:p w14:paraId="0EBC06D6" w14:textId="4DFF686E" w:rsidR="0030463F" w:rsidRDefault="0030463F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first stage of the review</w:t>
      </w:r>
      <w:r w:rsidR="00552916">
        <w:rPr>
          <w:rFonts w:asciiTheme="minorBidi" w:hAnsiTheme="minorBidi" w:cstheme="minorBidi"/>
        </w:rPr>
        <w:t xml:space="preserve"> is to consult with all interested parties, including members of the public by giving notice of this review.</w:t>
      </w:r>
      <w:r w:rsidR="00203276">
        <w:rPr>
          <w:rFonts w:asciiTheme="minorBidi" w:hAnsiTheme="minorBidi" w:cstheme="minorBidi"/>
        </w:rPr>
        <w:t xml:space="preserve"> </w:t>
      </w:r>
      <w:r w:rsidR="00187965">
        <w:rPr>
          <w:rFonts w:asciiTheme="minorBidi" w:hAnsiTheme="minorBidi" w:cstheme="minorBidi"/>
        </w:rPr>
        <w:t>Before making any recommendations, the Council will take account of all representation received. We will then take draft proposals to Pre-Cabinet and then Full Council for approval</w:t>
      </w:r>
      <w:r w:rsidR="009C0DC8">
        <w:rPr>
          <w:rFonts w:asciiTheme="minorBidi" w:hAnsiTheme="minorBidi" w:cstheme="minorBidi"/>
        </w:rPr>
        <w:t xml:space="preserve"> before then moving on to the second </w:t>
      </w:r>
      <w:r w:rsidR="00872BA2">
        <w:rPr>
          <w:rFonts w:asciiTheme="minorBidi" w:hAnsiTheme="minorBidi" w:cstheme="minorBidi"/>
        </w:rPr>
        <w:t xml:space="preserve">stage of </w:t>
      </w:r>
      <w:r w:rsidR="009C0DC8">
        <w:rPr>
          <w:rFonts w:asciiTheme="minorBidi" w:hAnsiTheme="minorBidi" w:cstheme="minorBidi"/>
        </w:rPr>
        <w:t>public consultation on th</w:t>
      </w:r>
      <w:r w:rsidR="00872BA2">
        <w:rPr>
          <w:rFonts w:asciiTheme="minorBidi" w:hAnsiTheme="minorBidi" w:cstheme="minorBidi"/>
        </w:rPr>
        <w:t>e</w:t>
      </w:r>
      <w:r w:rsidR="009C0DC8">
        <w:rPr>
          <w:rFonts w:asciiTheme="minorBidi" w:hAnsiTheme="minorBidi" w:cstheme="minorBidi"/>
        </w:rPr>
        <w:t xml:space="preserve"> draft proposals.</w:t>
      </w:r>
    </w:p>
    <w:p w14:paraId="1804C450" w14:textId="04C9B06D" w:rsidR="00CE2653" w:rsidRDefault="00CE2653" w:rsidP="000E0C57">
      <w:pPr>
        <w:pStyle w:val="Default"/>
        <w:rPr>
          <w:rFonts w:asciiTheme="minorBidi" w:hAnsiTheme="minorBidi" w:cstheme="minorBidi"/>
        </w:rPr>
      </w:pPr>
    </w:p>
    <w:p w14:paraId="4881EF68" w14:textId="62B3A8F4" w:rsidR="004C337D" w:rsidRPr="002A5782" w:rsidRDefault="004C337D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 would be grateful if your Council w</w:t>
      </w:r>
      <w:r w:rsidR="00872BA2">
        <w:rPr>
          <w:rFonts w:asciiTheme="minorBidi" w:hAnsiTheme="minorBidi" w:cstheme="minorBidi"/>
        </w:rPr>
        <w:t>ould</w:t>
      </w:r>
      <w:r>
        <w:rPr>
          <w:rFonts w:asciiTheme="minorBidi" w:hAnsiTheme="minorBidi" w:cstheme="minorBidi"/>
        </w:rPr>
        <w:t xml:space="preserve"> consider this review and if you have any pro</w:t>
      </w:r>
      <w:r w:rsidR="00A96613">
        <w:rPr>
          <w:rFonts w:asciiTheme="minorBidi" w:hAnsiTheme="minorBidi" w:cstheme="minorBidi"/>
        </w:rPr>
        <w:t>posals then they need to be submitted in writing by no later than 24 April 2023.</w:t>
      </w:r>
    </w:p>
    <w:p w14:paraId="42BA5740" w14:textId="6EBD7A18" w:rsidR="000E0C57" w:rsidRDefault="000E0C57" w:rsidP="000E0C57">
      <w:pPr>
        <w:pStyle w:val="Default"/>
        <w:rPr>
          <w:rFonts w:asciiTheme="minorBidi" w:hAnsiTheme="minorBidi" w:cstheme="minorBidi"/>
        </w:rPr>
      </w:pPr>
    </w:p>
    <w:p w14:paraId="7601E393" w14:textId="61E30CDB" w:rsidR="00BC5531" w:rsidRDefault="00BC5531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Yours faithfully</w:t>
      </w:r>
    </w:p>
    <w:p w14:paraId="5E7122D2" w14:textId="470E54FE" w:rsidR="00BC5531" w:rsidRDefault="00065F09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Amanda Edwards</w:t>
      </w:r>
    </w:p>
    <w:p w14:paraId="0BDF7B15" w14:textId="48CCDB90" w:rsidR="00065F09" w:rsidRPr="000E0C57" w:rsidRDefault="00065F09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 Behalf of Wendy Walters, Electoral Registration Officer</w:t>
      </w:r>
    </w:p>
    <w:sectPr w:rsidR="00065F09" w:rsidRPr="000E0C57" w:rsidSect="00B0451E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665C" w14:textId="77777777" w:rsidR="00C01827" w:rsidRDefault="00C01827" w:rsidP="003122AA">
      <w:r>
        <w:separator/>
      </w:r>
    </w:p>
  </w:endnote>
  <w:endnote w:type="continuationSeparator" w:id="0">
    <w:p w14:paraId="6E7657AE" w14:textId="77777777" w:rsidR="00C01827" w:rsidRDefault="00C01827" w:rsidP="003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9EAC" w14:textId="3B99C761" w:rsidR="00FE0739" w:rsidRDefault="0043495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2B460" wp14:editId="7D8418A1">
          <wp:simplePos x="0" y="0"/>
          <wp:positionH relativeFrom="column">
            <wp:posOffset>-393569</wp:posOffset>
          </wp:positionH>
          <wp:positionV relativeFrom="paragraph">
            <wp:posOffset>-661048</wp:posOffset>
          </wp:positionV>
          <wp:extent cx="7021352" cy="1028693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alters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737" cy="104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7682" w14:textId="77777777" w:rsidR="00C01827" w:rsidRDefault="00C01827" w:rsidP="003122AA">
      <w:r>
        <w:separator/>
      </w:r>
    </w:p>
  </w:footnote>
  <w:footnote w:type="continuationSeparator" w:id="0">
    <w:p w14:paraId="10C3CE17" w14:textId="77777777" w:rsidR="00C01827" w:rsidRDefault="00C01827" w:rsidP="0031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8FB" w14:textId="2E9D083B" w:rsidR="003122AA" w:rsidRDefault="005C6C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5187BD" wp14:editId="4B97334C">
          <wp:simplePos x="0" y="0"/>
          <wp:positionH relativeFrom="column">
            <wp:posOffset>-411578</wp:posOffset>
          </wp:positionH>
          <wp:positionV relativeFrom="paragraph">
            <wp:posOffset>-211455</wp:posOffset>
          </wp:positionV>
          <wp:extent cx="7022837" cy="101809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4FA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2A7BE9"/>
    <w:multiLevelType w:val="hybridMultilevel"/>
    <w:tmpl w:val="2434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4ED8"/>
    <w:multiLevelType w:val="hybridMultilevel"/>
    <w:tmpl w:val="CD0CC0B4"/>
    <w:lvl w:ilvl="0" w:tplc="27BA7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374B"/>
    <w:multiLevelType w:val="hybridMultilevel"/>
    <w:tmpl w:val="9942DD94"/>
    <w:lvl w:ilvl="0" w:tplc="8ACC2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F1683"/>
    <w:multiLevelType w:val="hybridMultilevel"/>
    <w:tmpl w:val="71AE818E"/>
    <w:lvl w:ilvl="0" w:tplc="BBD68F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B513E"/>
    <w:multiLevelType w:val="hybridMultilevel"/>
    <w:tmpl w:val="EF88D60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7C7"/>
    <w:multiLevelType w:val="hybridMultilevel"/>
    <w:tmpl w:val="EF88D60C"/>
    <w:lvl w:ilvl="0" w:tplc="584A8F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3315">
    <w:abstractNumId w:val="1"/>
  </w:num>
  <w:num w:numId="2" w16cid:durableId="319163809">
    <w:abstractNumId w:val="6"/>
  </w:num>
  <w:num w:numId="3" w16cid:durableId="1794709797">
    <w:abstractNumId w:val="5"/>
  </w:num>
  <w:num w:numId="4" w16cid:durableId="2093626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571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7074205">
    <w:abstractNumId w:val="0"/>
  </w:num>
  <w:num w:numId="7" w16cid:durableId="111876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1E"/>
    <w:rsid w:val="0000742D"/>
    <w:rsid w:val="000101DE"/>
    <w:rsid w:val="000176E3"/>
    <w:rsid w:val="00023F23"/>
    <w:rsid w:val="00026B0A"/>
    <w:rsid w:val="000423AD"/>
    <w:rsid w:val="000455E6"/>
    <w:rsid w:val="00045ACE"/>
    <w:rsid w:val="00065F09"/>
    <w:rsid w:val="00093D1A"/>
    <w:rsid w:val="00096AEE"/>
    <w:rsid w:val="000A44D0"/>
    <w:rsid w:val="000C6B4F"/>
    <w:rsid w:val="000D2694"/>
    <w:rsid w:val="000E0C57"/>
    <w:rsid w:val="000F64F8"/>
    <w:rsid w:val="0010445E"/>
    <w:rsid w:val="00127D57"/>
    <w:rsid w:val="00133390"/>
    <w:rsid w:val="0014430B"/>
    <w:rsid w:val="001524A0"/>
    <w:rsid w:val="0015384D"/>
    <w:rsid w:val="00160AFE"/>
    <w:rsid w:val="00166856"/>
    <w:rsid w:val="001742B3"/>
    <w:rsid w:val="00177D1E"/>
    <w:rsid w:val="001807F2"/>
    <w:rsid w:val="001818A7"/>
    <w:rsid w:val="00181BBC"/>
    <w:rsid w:val="001837A8"/>
    <w:rsid w:val="001874CE"/>
    <w:rsid w:val="00187965"/>
    <w:rsid w:val="001A1ABB"/>
    <w:rsid w:val="001A3459"/>
    <w:rsid w:val="001E5AE9"/>
    <w:rsid w:val="00202387"/>
    <w:rsid w:val="00203276"/>
    <w:rsid w:val="00222AC0"/>
    <w:rsid w:val="002238EC"/>
    <w:rsid w:val="00235F76"/>
    <w:rsid w:val="00244976"/>
    <w:rsid w:val="00247F61"/>
    <w:rsid w:val="00250914"/>
    <w:rsid w:val="002544AC"/>
    <w:rsid w:val="00255244"/>
    <w:rsid w:val="002602C4"/>
    <w:rsid w:val="0026087B"/>
    <w:rsid w:val="00271991"/>
    <w:rsid w:val="00284FF3"/>
    <w:rsid w:val="00290785"/>
    <w:rsid w:val="0029373D"/>
    <w:rsid w:val="002A1E5E"/>
    <w:rsid w:val="002A2265"/>
    <w:rsid w:val="002A5782"/>
    <w:rsid w:val="002B0445"/>
    <w:rsid w:val="002C7D2D"/>
    <w:rsid w:val="002F067C"/>
    <w:rsid w:val="002F64E2"/>
    <w:rsid w:val="002F6EC8"/>
    <w:rsid w:val="002F6FAF"/>
    <w:rsid w:val="00302011"/>
    <w:rsid w:val="0030463F"/>
    <w:rsid w:val="0030505D"/>
    <w:rsid w:val="0030516A"/>
    <w:rsid w:val="00305ED4"/>
    <w:rsid w:val="003122AA"/>
    <w:rsid w:val="00337700"/>
    <w:rsid w:val="00341E78"/>
    <w:rsid w:val="003431C2"/>
    <w:rsid w:val="003657E5"/>
    <w:rsid w:val="0039651C"/>
    <w:rsid w:val="003A1114"/>
    <w:rsid w:val="003A6FC6"/>
    <w:rsid w:val="003E1F15"/>
    <w:rsid w:val="003E3B25"/>
    <w:rsid w:val="003F251D"/>
    <w:rsid w:val="003F7B5B"/>
    <w:rsid w:val="004230FD"/>
    <w:rsid w:val="00430240"/>
    <w:rsid w:val="00434951"/>
    <w:rsid w:val="00440EA0"/>
    <w:rsid w:val="004538F1"/>
    <w:rsid w:val="00482F2F"/>
    <w:rsid w:val="004B4192"/>
    <w:rsid w:val="004B5D36"/>
    <w:rsid w:val="004C337D"/>
    <w:rsid w:val="004D53DB"/>
    <w:rsid w:val="004E4F08"/>
    <w:rsid w:val="004E6C33"/>
    <w:rsid w:val="00500C03"/>
    <w:rsid w:val="00546E5E"/>
    <w:rsid w:val="00552916"/>
    <w:rsid w:val="00554AF6"/>
    <w:rsid w:val="00571E9E"/>
    <w:rsid w:val="0057221A"/>
    <w:rsid w:val="005959B2"/>
    <w:rsid w:val="00596CBE"/>
    <w:rsid w:val="00596DEF"/>
    <w:rsid w:val="005A2A1F"/>
    <w:rsid w:val="005A5C57"/>
    <w:rsid w:val="005B66D2"/>
    <w:rsid w:val="005C1B25"/>
    <w:rsid w:val="005C22FE"/>
    <w:rsid w:val="005C5332"/>
    <w:rsid w:val="005C6CE4"/>
    <w:rsid w:val="005F2BFC"/>
    <w:rsid w:val="00602BDA"/>
    <w:rsid w:val="00647406"/>
    <w:rsid w:val="00672F4B"/>
    <w:rsid w:val="006848A9"/>
    <w:rsid w:val="006961BF"/>
    <w:rsid w:val="006A31D9"/>
    <w:rsid w:val="006B3750"/>
    <w:rsid w:val="006D4E3C"/>
    <w:rsid w:val="006E364D"/>
    <w:rsid w:val="006E42A9"/>
    <w:rsid w:val="006E6C0D"/>
    <w:rsid w:val="007005AC"/>
    <w:rsid w:val="0070719F"/>
    <w:rsid w:val="00734C41"/>
    <w:rsid w:val="00757198"/>
    <w:rsid w:val="00776946"/>
    <w:rsid w:val="0077779A"/>
    <w:rsid w:val="00790279"/>
    <w:rsid w:val="007971B9"/>
    <w:rsid w:val="007B3E3C"/>
    <w:rsid w:val="007D237D"/>
    <w:rsid w:val="007D2B26"/>
    <w:rsid w:val="007D6A11"/>
    <w:rsid w:val="007E116A"/>
    <w:rsid w:val="007E1523"/>
    <w:rsid w:val="007E2DA2"/>
    <w:rsid w:val="007E4F8B"/>
    <w:rsid w:val="007F0790"/>
    <w:rsid w:val="0080124C"/>
    <w:rsid w:val="00813E5B"/>
    <w:rsid w:val="00814BED"/>
    <w:rsid w:val="0085575D"/>
    <w:rsid w:val="00860B26"/>
    <w:rsid w:val="00872BA2"/>
    <w:rsid w:val="008A0AD3"/>
    <w:rsid w:val="008A469D"/>
    <w:rsid w:val="008C044F"/>
    <w:rsid w:val="008D46AC"/>
    <w:rsid w:val="008D7A9E"/>
    <w:rsid w:val="008E10B1"/>
    <w:rsid w:val="008E46FC"/>
    <w:rsid w:val="008E6AFC"/>
    <w:rsid w:val="008E7C39"/>
    <w:rsid w:val="0090207F"/>
    <w:rsid w:val="00907497"/>
    <w:rsid w:val="0094473E"/>
    <w:rsid w:val="00973A8B"/>
    <w:rsid w:val="00991E64"/>
    <w:rsid w:val="00995295"/>
    <w:rsid w:val="009A4E4B"/>
    <w:rsid w:val="009B05CC"/>
    <w:rsid w:val="009B2077"/>
    <w:rsid w:val="009B64B1"/>
    <w:rsid w:val="009B6E61"/>
    <w:rsid w:val="009B719C"/>
    <w:rsid w:val="009C0DC8"/>
    <w:rsid w:val="009C5886"/>
    <w:rsid w:val="009E52CD"/>
    <w:rsid w:val="009F5283"/>
    <w:rsid w:val="00A079D6"/>
    <w:rsid w:val="00A31D9D"/>
    <w:rsid w:val="00A34643"/>
    <w:rsid w:val="00A35699"/>
    <w:rsid w:val="00A414E6"/>
    <w:rsid w:val="00A41B42"/>
    <w:rsid w:val="00A51E3D"/>
    <w:rsid w:val="00A63AA3"/>
    <w:rsid w:val="00A71DDA"/>
    <w:rsid w:val="00A766B0"/>
    <w:rsid w:val="00A80E7C"/>
    <w:rsid w:val="00A96613"/>
    <w:rsid w:val="00AB3609"/>
    <w:rsid w:val="00AB6D7A"/>
    <w:rsid w:val="00AC00B6"/>
    <w:rsid w:val="00AC1909"/>
    <w:rsid w:val="00AD0E21"/>
    <w:rsid w:val="00AE0F6A"/>
    <w:rsid w:val="00AE4441"/>
    <w:rsid w:val="00B0451E"/>
    <w:rsid w:val="00B060CF"/>
    <w:rsid w:val="00B07636"/>
    <w:rsid w:val="00B20FE4"/>
    <w:rsid w:val="00B2550F"/>
    <w:rsid w:val="00B30579"/>
    <w:rsid w:val="00B379CC"/>
    <w:rsid w:val="00B454BA"/>
    <w:rsid w:val="00B51F89"/>
    <w:rsid w:val="00B73964"/>
    <w:rsid w:val="00B759FE"/>
    <w:rsid w:val="00B76EF8"/>
    <w:rsid w:val="00B86391"/>
    <w:rsid w:val="00B94094"/>
    <w:rsid w:val="00B94676"/>
    <w:rsid w:val="00BA5840"/>
    <w:rsid w:val="00BB47E4"/>
    <w:rsid w:val="00BB4A13"/>
    <w:rsid w:val="00BB7B6B"/>
    <w:rsid w:val="00BC5531"/>
    <w:rsid w:val="00BE5E5B"/>
    <w:rsid w:val="00BF5B46"/>
    <w:rsid w:val="00C01827"/>
    <w:rsid w:val="00C04CC8"/>
    <w:rsid w:val="00C23DE5"/>
    <w:rsid w:val="00C26DEA"/>
    <w:rsid w:val="00C308AF"/>
    <w:rsid w:val="00C4169C"/>
    <w:rsid w:val="00C642CA"/>
    <w:rsid w:val="00C8788C"/>
    <w:rsid w:val="00C92794"/>
    <w:rsid w:val="00C973B9"/>
    <w:rsid w:val="00CB66E6"/>
    <w:rsid w:val="00CC41E9"/>
    <w:rsid w:val="00CD701B"/>
    <w:rsid w:val="00CE2653"/>
    <w:rsid w:val="00CF2D8B"/>
    <w:rsid w:val="00D21187"/>
    <w:rsid w:val="00D40713"/>
    <w:rsid w:val="00D466EF"/>
    <w:rsid w:val="00D52F9B"/>
    <w:rsid w:val="00D57AD7"/>
    <w:rsid w:val="00D57B9E"/>
    <w:rsid w:val="00D71CC7"/>
    <w:rsid w:val="00D73E5F"/>
    <w:rsid w:val="00D762E2"/>
    <w:rsid w:val="00D8010E"/>
    <w:rsid w:val="00D84DAE"/>
    <w:rsid w:val="00D92530"/>
    <w:rsid w:val="00DE0C52"/>
    <w:rsid w:val="00DE1804"/>
    <w:rsid w:val="00DE362C"/>
    <w:rsid w:val="00E01ECD"/>
    <w:rsid w:val="00E17D4A"/>
    <w:rsid w:val="00E21D72"/>
    <w:rsid w:val="00E31650"/>
    <w:rsid w:val="00E3784A"/>
    <w:rsid w:val="00E46059"/>
    <w:rsid w:val="00E50F62"/>
    <w:rsid w:val="00E64F74"/>
    <w:rsid w:val="00E66FCA"/>
    <w:rsid w:val="00E73123"/>
    <w:rsid w:val="00E81ED6"/>
    <w:rsid w:val="00EB3EC7"/>
    <w:rsid w:val="00EC64F3"/>
    <w:rsid w:val="00EC75D9"/>
    <w:rsid w:val="00ED3D61"/>
    <w:rsid w:val="00EE318A"/>
    <w:rsid w:val="00F0000B"/>
    <w:rsid w:val="00F114CB"/>
    <w:rsid w:val="00F13A8F"/>
    <w:rsid w:val="00F13D4B"/>
    <w:rsid w:val="00F15049"/>
    <w:rsid w:val="00F3359A"/>
    <w:rsid w:val="00F64107"/>
    <w:rsid w:val="00F83E57"/>
    <w:rsid w:val="00F84BBE"/>
    <w:rsid w:val="00F967A4"/>
    <w:rsid w:val="00FA2170"/>
    <w:rsid w:val="00FA27F8"/>
    <w:rsid w:val="00FB227D"/>
    <w:rsid w:val="00FB403D"/>
    <w:rsid w:val="00FC110D"/>
    <w:rsid w:val="00FD145C"/>
    <w:rsid w:val="00FD3C0E"/>
    <w:rsid w:val="00FD3F17"/>
    <w:rsid w:val="00FD62D3"/>
    <w:rsid w:val="00FE0739"/>
    <w:rsid w:val="00FE6F11"/>
    <w:rsid w:val="00FF4443"/>
    <w:rsid w:val="00FF550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CE4FA"/>
  <w14:defaultImageDpi w14:val="32767"/>
  <w15:chartTrackingRefBased/>
  <w15:docId w15:val="{F9D3209F-E7E6-D546-912C-87B0312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4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E3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  <w:lang w:val="en-GB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unhideWhenUsed/>
    <w:qFormat/>
    <w:rsid w:val="00E3784A"/>
    <w:pPr>
      <w:spacing w:before="40"/>
      <w:outlineLvl w:val="1"/>
    </w:pPr>
    <w:rPr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E3784A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3784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22AA"/>
  </w:style>
  <w:style w:type="paragraph" w:styleId="Footer">
    <w:name w:val="footer"/>
    <w:basedOn w:val="Normal"/>
    <w:link w:val="Foot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22AA"/>
  </w:style>
  <w:style w:type="character" w:styleId="Hyperlink">
    <w:name w:val="Hyperlink"/>
    <w:basedOn w:val="DefaultParagraphFont"/>
    <w:uiPriority w:val="99"/>
    <w:unhideWhenUsed/>
    <w:rsid w:val="00250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9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37A8"/>
    <w:rPr>
      <w:rFonts w:ascii="Arial" w:hAnsi="Arial"/>
      <w:szCs w:val="22"/>
    </w:rPr>
  </w:style>
  <w:style w:type="character" w:styleId="Strong">
    <w:name w:val="Strong"/>
    <w:uiPriority w:val="22"/>
    <w:qFormat/>
    <w:rsid w:val="001837A8"/>
    <w:rPr>
      <w:b/>
      <w:bCs/>
    </w:rPr>
  </w:style>
  <w:style w:type="table" w:styleId="TableGrid">
    <w:name w:val="Table Grid"/>
    <w:basedOn w:val="TableNormal"/>
    <w:uiPriority w:val="39"/>
    <w:rsid w:val="001837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FC6"/>
    <w:pPr>
      <w:ind w:left="720"/>
      <w:contextualSpacing/>
    </w:pPr>
  </w:style>
  <w:style w:type="paragraph" w:customStyle="1" w:styleId="Default">
    <w:name w:val="Default"/>
    <w:rsid w:val="000E0C5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dwards@carmarth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Edwards</cp:lastModifiedBy>
  <cp:revision>30</cp:revision>
  <dcterms:created xsi:type="dcterms:W3CDTF">2023-02-03T09:34:00Z</dcterms:created>
  <dcterms:modified xsi:type="dcterms:W3CDTF">2023-02-22T08:11:00Z</dcterms:modified>
</cp:coreProperties>
</file>