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9C" w:rsidRDefault="009549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Community Involvement</w:t>
      </w:r>
    </w:p>
    <w:p w:rsidR="00FB4804" w:rsidRDefault="009549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with any development or proposal it is essential to get the local community engaged.</w:t>
      </w:r>
      <w:r w:rsidR="002C5CEA">
        <w:rPr>
          <w:rFonts w:ascii="Comic Sans MS" w:hAnsi="Comic Sans MS"/>
          <w:sz w:val="24"/>
          <w:szCs w:val="24"/>
        </w:rPr>
        <w:t xml:space="preserve"> Information must be disseminated widely so lots of residents are aware of proposals and the reasoning behind the decisions.</w:t>
      </w:r>
      <w:bookmarkStart w:id="0" w:name="_GoBack"/>
      <w:bookmarkEnd w:id="0"/>
    </w:p>
    <w:p w:rsidR="007E06F6" w:rsidRDefault="007E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toolkit produced by Welsh Government has several posters that can be downloaded, </w:t>
      </w:r>
      <w:proofErr w:type="spellStart"/>
      <w:r>
        <w:rPr>
          <w:rFonts w:ascii="Comic Sans MS" w:hAnsi="Comic Sans MS"/>
          <w:sz w:val="24"/>
          <w:szCs w:val="24"/>
        </w:rPr>
        <w:t>Llannon</w:t>
      </w:r>
      <w:proofErr w:type="spellEnd"/>
      <w:r>
        <w:rPr>
          <w:rFonts w:ascii="Comic Sans MS" w:hAnsi="Comic Sans MS"/>
          <w:sz w:val="24"/>
          <w:szCs w:val="24"/>
        </w:rPr>
        <w:t xml:space="preserve"> Community Council logo </w:t>
      </w:r>
      <w:r w:rsidR="002C5CEA">
        <w:rPr>
          <w:rFonts w:ascii="Comic Sans MS" w:hAnsi="Comic Sans MS"/>
          <w:sz w:val="24"/>
          <w:szCs w:val="24"/>
        </w:rPr>
        <w:t xml:space="preserve">can be </w:t>
      </w:r>
      <w:r>
        <w:rPr>
          <w:rFonts w:ascii="Comic Sans MS" w:hAnsi="Comic Sans MS"/>
          <w:sz w:val="24"/>
          <w:szCs w:val="24"/>
        </w:rPr>
        <w:t xml:space="preserve">added on and importantly </w:t>
      </w:r>
      <w:r w:rsidR="002C5CEA">
        <w:rPr>
          <w:rFonts w:ascii="Comic Sans MS" w:hAnsi="Comic Sans MS"/>
          <w:sz w:val="24"/>
          <w:szCs w:val="24"/>
        </w:rPr>
        <w:t xml:space="preserve">they are </w:t>
      </w:r>
      <w:r>
        <w:rPr>
          <w:rFonts w:ascii="Comic Sans MS" w:hAnsi="Comic Sans MS"/>
          <w:sz w:val="24"/>
          <w:szCs w:val="24"/>
        </w:rPr>
        <w:t xml:space="preserve">available in Welsh and English. </w:t>
      </w:r>
    </w:p>
    <w:p w:rsidR="007E06F6" w:rsidRDefault="007E06F6">
      <w:pPr>
        <w:rPr>
          <w:rFonts w:ascii="Comic Sans MS" w:hAnsi="Comic Sans MS"/>
          <w:sz w:val="24"/>
          <w:szCs w:val="24"/>
        </w:rPr>
      </w:pPr>
      <w:r w:rsidRPr="007E06F6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-34558</wp:posOffset>
            </wp:positionH>
            <wp:positionV relativeFrom="paragraph">
              <wp:posOffset>554523</wp:posOffset>
            </wp:positionV>
            <wp:extent cx="6645910" cy="2613660"/>
            <wp:effectExtent l="0" t="0" r="2540" b="0"/>
            <wp:wrapTight wrapText="bothSides">
              <wp:wrapPolygon edited="0">
                <wp:start x="0" y="0"/>
                <wp:lineTo x="0" y="21411"/>
                <wp:lineTo x="21546" y="2141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Stakeholder Toolkit document attached and Welsh pamphlet document.</w:t>
      </w:r>
      <w:r w:rsidR="00D653BD">
        <w:rPr>
          <w:rFonts w:ascii="Comic Sans MS" w:hAnsi="Comic Sans MS"/>
          <w:sz w:val="24"/>
          <w:szCs w:val="24"/>
        </w:rPr>
        <w:t xml:space="preserve"> You Tube video</w:t>
      </w:r>
      <w:r w:rsidR="00FE7182">
        <w:rPr>
          <w:rFonts w:ascii="Comic Sans MS" w:hAnsi="Comic Sans MS"/>
          <w:sz w:val="24"/>
          <w:szCs w:val="24"/>
        </w:rPr>
        <w:t xml:space="preserve"> animation to support the campaign is available</w:t>
      </w:r>
    </w:p>
    <w:p w:rsidR="00D653BD" w:rsidRDefault="00D653BD" w:rsidP="002C5CEA">
      <w:pPr>
        <w:tabs>
          <w:tab w:val="left" w:pos="567"/>
        </w:tabs>
        <w:rPr>
          <w:rFonts w:ascii="Comic Sans MS" w:hAnsi="Comic Sans MS"/>
          <w:sz w:val="24"/>
          <w:szCs w:val="24"/>
        </w:rPr>
      </w:pPr>
      <w:r w:rsidRPr="00D653BD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-34056</wp:posOffset>
            </wp:positionH>
            <wp:positionV relativeFrom="paragraph">
              <wp:posOffset>3151271</wp:posOffset>
            </wp:positionV>
            <wp:extent cx="6645910" cy="2931795"/>
            <wp:effectExtent l="0" t="0" r="2540" b="1905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Bilingual resource </w:t>
      </w:r>
    </w:p>
    <w:p w:rsidR="00FE7182" w:rsidRDefault="00FE7182">
      <w:pPr>
        <w:rPr>
          <w:rFonts w:ascii="Comic Sans MS" w:hAnsi="Comic Sans MS"/>
          <w:sz w:val="28"/>
          <w:szCs w:val="28"/>
        </w:rPr>
      </w:pPr>
      <w:r w:rsidRPr="00FE7182">
        <w:rPr>
          <w:rFonts w:ascii="Comic Sans MS" w:hAnsi="Comic Sans MS"/>
          <w:sz w:val="28"/>
          <w:szCs w:val="28"/>
        </w:rPr>
        <w:t xml:space="preserve">Leaflets that are produced by </w:t>
      </w:r>
      <w:proofErr w:type="spellStart"/>
      <w:r w:rsidRPr="00FE7182">
        <w:rPr>
          <w:rFonts w:ascii="Comic Sans MS" w:hAnsi="Comic Sans MS"/>
          <w:sz w:val="28"/>
          <w:szCs w:val="28"/>
        </w:rPr>
        <w:t>LlCC</w:t>
      </w:r>
      <w:proofErr w:type="spellEnd"/>
      <w:r w:rsidRPr="00FE7182">
        <w:rPr>
          <w:rFonts w:ascii="Comic Sans MS" w:hAnsi="Comic Sans MS"/>
          <w:sz w:val="28"/>
          <w:szCs w:val="28"/>
        </w:rPr>
        <w:t xml:space="preserve"> </w:t>
      </w:r>
      <w:r w:rsidR="002C5CEA">
        <w:rPr>
          <w:rFonts w:ascii="Comic Sans MS" w:hAnsi="Comic Sans MS"/>
          <w:sz w:val="28"/>
          <w:szCs w:val="28"/>
        </w:rPr>
        <w:t xml:space="preserve">will </w:t>
      </w:r>
      <w:r w:rsidRPr="00FE7182">
        <w:rPr>
          <w:rFonts w:ascii="Comic Sans MS" w:hAnsi="Comic Sans MS"/>
          <w:sz w:val="28"/>
          <w:szCs w:val="28"/>
        </w:rPr>
        <w:t>have many different target audiences</w:t>
      </w:r>
      <w:r>
        <w:rPr>
          <w:rFonts w:ascii="Comic Sans MS" w:hAnsi="Comic Sans MS"/>
          <w:sz w:val="28"/>
          <w:szCs w:val="28"/>
        </w:rPr>
        <w:t>.</w:t>
      </w:r>
    </w:p>
    <w:p w:rsidR="00FE7182" w:rsidRPr="00FE7182" w:rsidRDefault="00FE7182" w:rsidP="00FE71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7182">
        <w:rPr>
          <w:rFonts w:ascii="Comic Sans MS" w:hAnsi="Comic Sans MS"/>
          <w:sz w:val="28"/>
          <w:szCs w:val="28"/>
        </w:rPr>
        <w:t>Displayed on Noticeboards,</w:t>
      </w:r>
    </w:p>
    <w:p w:rsidR="00FE7182" w:rsidRDefault="00FE7182" w:rsidP="00FE71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7182">
        <w:rPr>
          <w:rFonts w:ascii="Comic Sans MS" w:hAnsi="Comic Sans MS"/>
          <w:sz w:val="28"/>
          <w:szCs w:val="28"/>
        </w:rPr>
        <w:t xml:space="preserve">Sent to schools to encourage participation in campaign  </w:t>
      </w:r>
    </w:p>
    <w:p w:rsidR="00FE7182" w:rsidRDefault="00FE7182" w:rsidP="00FE71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Leaflet</w:t>
      </w:r>
      <w:r w:rsidR="002C5CEA">
        <w:rPr>
          <w:rFonts w:ascii="Comic Sans MS" w:hAnsi="Comic Sans MS"/>
          <w:sz w:val="28"/>
          <w:szCs w:val="28"/>
        </w:rPr>
        <w:t>s to put through resident’s doors in project</w:t>
      </w:r>
      <w:r>
        <w:rPr>
          <w:rFonts w:ascii="Comic Sans MS" w:hAnsi="Comic Sans MS"/>
          <w:sz w:val="28"/>
          <w:szCs w:val="28"/>
        </w:rPr>
        <w:t xml:space="preserve"> areas</w:t>
      </w:r>
    </w:p>
    <w:p w:rsidR="00FE7182" w:rsidRDefault="00FE7182" w:rsidP="00FE71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Cards or leaflets to give to members of the public when Grounds Maintenance Staff are working</w:t>
      </w:r>
    </w:p>
    <w:p w:rsidR="00FE7182" w:rsidRDefault="00FE7182" w:rsidP="00FE71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on Social media and website</w:t>
      </w:r>
    </w:p>
    <w:p w:rsidR="00FE7182" w:rsidRDefault="00FE7182" w:rsidP="00FE7182">
      <w:pPr>
        <w:pStyle w:val="ListParagraph"/>
        <w:rPr>
          <w:rFonts w:ascii="Comic Sans MS" w:hAnsi="Comic Sans MS"/>
          <w:sz w:val="28"/>
          <w:szCs w:val="28"/>
        </w:rPr>
      </w:pPr>
    </w:p>
    <w:p w:rsidR="002C5CEA" w:rsidRDefault="002C5CEA" w:rsidP="00FE7182">
      <w:pPr>
        <w:pStyle w:val="ListParagraph"/>
        <w:rPr>
          <w:rFonts w:ascii="Comic Sans MS" w:hAnsi="Comic Sans MS"/>
          <w:sz w:val="28"/>
          <w:szCs w:val="28"/>
        </w:rPr>
      </w:pPr>
    </w:p>
    <w:p w:rsidR="002C5CEA" w:rsidRDefault="002C5CEA" w:rsidP="002C5CEA">
      <w:pPr>
        <w:pStyle w:val="ListParagraph"/>
        <w:tabs>
          <w:tab w:val="left" w:pos="0"/>
        </w:tabs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Before a Grant Application is submitted for </w:t>
      </w:r>
      <w:proofErr w:type="spellStart"/>
      <w:r>
        <w:rPr>
          <w:rFonts w:ascii="Comic Sans MS" w:hAnsi="Comic Sans MS"/>
          <w:sz w:val="28"/>
          <w:szCs w:val="28"/>
        </w:rPr>
        <w:t>Tyisha</w:t>
      </w:r>
      <w:proofErr w:type="spellEnd"/>
      <w:r>
        <w:rPr>
          <w:rFonts w:ascii="Comic Sans MS" w:hAnsi="Comic Sans MS"/>
          <w:sz w:val="28"/>
          <w:szCs w:val="28"/>
        </w:rPr>
        <w:t xml:space="preserve"> Park is submitted a full consultation meeting and questionnaires will be needed for residents to be fully involved and participating in decisions and development. </w:t>
      </w:r>
    </w:p>
    <w:p w:rsidR="00FE7182" w:rsidRDefault="002C5CEA" w:rsidP="002C5CEA">
      <w:pPr>
        <w:pStyle w:val="ListParagraph"/>
        <w:tabs>
          <w:tab w:val="left" w:pos="0"/>
        </w:tabs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Whether there is a call for community garden, sensory gardens etc. </w:t>
      </w:r>
    </w:p>
    <w:p w:rsidR="00FE7182" w:rsidRPr="00FE7182" w:rsidRDefault="00FE7182" w:rsidP="00FE7182">
      <w:pPr>
        <w:pStyle w:val="ListParagraph"/>
        <w:ind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FE7182" w:rsidRPr="00FE7182" w:rsidSect="0064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833"/>
    <w:multiLevelType w:val="hybridMultilevel"/>
    <w:tmpl w:val="0D22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1"/>
    <w:rsid w:val="000F179C"/>
    <w:rsid w:val="002C5CEA"/>
    <w:rsid w:val="00641D15"/>
    <w:rsid w:val="007E06F6"/>
    <w:rsid w:val="009549F1"/>
    <w:rsid w:val="00D653BD"/>
    <w:rsid w:val="00FB4804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52B1-4C2E-43E1-BAE9-DCF95B6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Davies</dc:creator>
  <cp:keywords/>
  <dc:description/>
  <cp:lastModifiedBy>Ruth Davies</cp:lastModifiedBy>
  <cp:revision>3</cp:revision>
  <dcterms:created xsi:type="dcterms:W3CDTF">2023-04-08T11:15:00Z</dcterms:created>
  <dcterms:modified xsi:type="dcterms:W3CDTF">2023-04-08T12:36:00Z</dcterms:modified>
</cp:coreProperties>
</file>