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6019" w:type="dxa"/>
        <w:tblInd w:w="-998" w:type="dxa"/>
        <w:tblLook w:val="04A0" w:firstRow="1" w:lastRow="0" w:firstColumn="1" w:lastColumn="0" w:noHBand="0" w:noVBand="1"/>
      </w:tblPr>
      <w:tblGrid>
        <w:gridCol w:w="1667"/>
        <w:gridCol w:w="1796"/>
        <w:gridCol w:w="1935"/>
        <w:gridCol w:w="1393"/>
        <w:gridCol w:w="1393"/>
        <w:gridCol w:w="1416"/>
        <w:gridCol w:w="1675"/>
        <w:gridCol w:w="3105"/>
        <w:gridCol w:w="1639"/>
      </w:tblGrid>
      <w:tr w:rsidR="00104115" w:rsidRPr="00F94762" w14:paraId="0CAD25C0" w14:textId="77777777" w:rsidTr="006D740A">
        <w:tc>
          <w:tcPr>
            <w:tcW w:w="1702" w:type="dxa"/>
          </w:tcPr>
          <w:p w14:paraId="1032FA49" w14:textId="5991754D" w:rsidR="006F5A6C" w:rsidRPr="00172DBB" w:rsidRDefault="006F5A6C" w:rsidP="00F94762">
            <w:pPr>
              <w:jc w:val="center"/>
              <w:rPr>
                <w:rFonts w:cstheme="minorHAnsi"/>
                <w:b/>
                <w:bCs/>
                <w:sz w:val="16"/>
                <w:szCs w:val="16"/>
              </w:rPr>
            </w:pPr>
            <w:r w:rsidRPr="00172DBB">
              <w:rPr>
                <w:rFonts w:cstheme="minorHAnsi"/>
                <w:b/>
                <w:bCs/>
                <w:sz w:val="16"/>
                <w:szCs w:val="16"/>
              </w:rPr>
              <w:t>Reimbursement for extra costs of WFH</w:t>
            </w:r>
          </w:p>
        </w:tc>
        <w:tc>
          <w:tcPr>
            <w:tcW w:w="1843" w:type="dxa"/>
          </w:tcPr>
          <w:p w14:paraId="0EB86D3B" w14:textId="10E1C684" w:rsidR="006F5A6C" w:rsidRPr="00172DBB" w:rsidRDefault="006F5A6C" w:rsidP="00F94762">
            <w:pPr>
              <w:jc w:val="center"/>
              <w:rPr>
                <w:rFonts w:cstheme="minorHAnsi"/>
                <w:b/>
                <w:bCs/>
                <w:sz w:val="16"/>
                <w:szCs w:val="16"/>
              </w:rPr>
            </w:pPr>
            <w:r w:rsidRPr="00172DBB">
              <w:rPr>
                <w:rFonts w:cstheme="minorHAnsi"/>
                <w:b/>
                <w:bCs/>
                <w:sz w:val="16"/>
                <w:szCs w:val="16"/>
              </w:rPr>
              <w:t>Reimbursement for Consumables</w:t>
            </w:r>
          </w:p>
        </w:tc>
        <w:tc>
          <w:tcPr>
            <w:tcW w:w="1984" w:type="dxa"/>
          </w:tcPr>
          <w:p w14:paraId="54433870" w14:textId="7723A517" w:rsidR="006F5A6C" w:rsidRPr="00172DBB" w:rsidRDefault="006F5A6C" w:rsidP="00F94762">
            <w:pPr>
              <w:jc w:val="center"/>
              <w:rPr>
                <w:rFonts w:cstheme="minorHAnsi"/>
                <w:b/>
                <w:bCs/>
                <w:sz w:val="16"/>
                <w:szCs w:val="16"/>
              </w:rPr>
            </w:pPr>
            <w:r w:rsidRPr="00172DBB">
              <w:rPr>
                <w:rFonts w:cstheme="minorHAnsi"/>
                <w:b/>
                <w:bCs/>
                <w:sz w:val="16"/>
                <w:szCs w:val="16"/>
              </w:rPr>
              <w:t>Senior Role</w:t>
            </w:r>
          </w:p>
        </w:tc>
        <w:tc>
          <w:tcPr>
            <w:tcW w:w="1276" w:type="dxa"/>
          </w:tcPr>
          <w:p w14:paraId="31D90FE2" w14:textId="7A2A8E40" w:rsidR="006F5A6C" w:rsidRPr="00172DBB" w:rsidRDefault="006F5A6C" w:rsidP="00F94762">
            <w:pPr>
              <w:jc w:val="center"/>
              <w:rPr>
                <w:rFonts w:cstheme="minorHAnsi"/>
                <w:b/>
                <w:bCs/>
                <w:sz w:val="16"/>
                <w:szCs w:val="16"/>
              </w:rPr>
            </w:pPr>
            <w:r w:rsidRPr="00172DBB">
              <w:rPr>
                <w:rFonts w:cstheme="minorHAnsi"/>
                <w:b/>
                <w:bCs/>
                <w:sz w:val="16"/>
                <w:szCs w:val="16"/>
              </w:rPr>
              <w:t>Chair</w:t>
            </w:r>
          </w:p>
        </w:tc>
        <w:tc>
          <w:tcPr>
            <w:tcW w:w="1134" w:type="dxa"/>
          </w:tcPr>
          <w:p w14:paraId="6F4319DB" w14:textId="11D8C9E3" w:rsidR="006F5A6C" w:rsidRPr="00172DBB" w:rsidRDefault="006F5A6C" w:rsidP="00F94762">
            <w:pPr>
              <w:jc w:val="center"/>
              <w:rPr>
                <w:rFonts w:cstheme="minorHAnsi"/>
                <w:b/>
                <w:bCs/>
                <w:sz w:val="16"/>
                <w:szCs w:val="16"/>
              </w:rPr>
            </w:pPr>
            <w:r w:rsidRPr="00172DBB">
              <w:rPr>
                <w:rFonts w:cstheme="minorHAnsi"/>
                <w:b/>
                <w:bCs/>
                <w:sz w:val="16"/>
                <w:szCs w:val="16"/>
              </w:rPr>
              <w:t>Vice-Chair</w:t>
            </w:r>
          </w:p>
        </w:tc>
        <w:tc>
          <w:tcPr>
            <w:tcW w:w="1418" w:type="dxa"/>
          </w:tcPr>
          <w:p w14:paraId="7C43CEB5" w14:textId="02DA0401" w:rsidR="006F5A6C" w:rsidRPr="00172DBB" w:rsidRDefault="006F5A6C" w:rsidP="00F94762">
            <w:pPr>
              <w:jc w:val="center"/>
              <w:rPr>
                <w:rFonts w:cstheme="minorHAnsi"/>
                <w:b/>
                <w:bCs/>
                <w:sz w:val="16"/>
                <w:szCs w:val="16"/>
              </w:rPr>
            </w:pPr>
            <w:r w:rsidRPr="00172DBB">
              <w:rPr>
                <w:rFonts w:cstheme="minorHAnsi"/>
                <w:b/>
                <w:bCs/>
                <w:sz w:val="16"/>
                <w:szCs w:val="16"/>
              </w:rPr>
              <w:t>Attendance Allowance</w:t>
            </w:r>
          </w:p>
        </w:tc>
        <w:tc>
          <w:tcPr>
            <w:tcW w:w="1701" w:type="dxa"/>
          </w:tcPr>
          <w:p w14:paraId="78051603" w14:textId="77777777" w:rsidR="006F5A6C" w:rsidRPr="00172DBB" w:rsidRDefault="006F5A6C" w:rsidP="00F94762">
            <w:pPr>
              <w:jc w:val="center"/>
              <w:rPr>
                <w:rFonts w:cstheme="minorHAnsi"/>
                <w:b/>
                <w:bCs/>
                <w:sz w:val="16"/>
                <w:szCs w:val="16"/>
              </w:rPr>
            </w:pPr>
            <w:r w:rsidRPr="00172DBB">
              <w:rPr>
                <w:rFonts w:cstheme="minorHAnsi"/>
                <w:b/>
                <w:bCs/>
                <w:sz w:val="16"/>
                <w:szCs w:val="16"/>
              </w:rPr>
              <w:t>Financial</w:t>
            </w:r>
          </w:p>
          <w:p w14:paraId="505DE22D" w14:textId="2C2DE709" w:rsidR="006F5A6C" w:rsidRPr="00172DBB" w:rsidRDefault="006F5A6C" w:rsidP="00F94762">
            <w:pPr>
              <w:jc w:val="center"/>
              <w:rPr>
                <w:rFonts w:cstheme="minorHAnsi"/>
                <w:b/>
                <w:bCs/>
                <w:sz w:val="16"/>
                <w:szCs w:val="16"/>
              </w:rPr>
            </w:pPr>
            <w:r w:rsidRPr="00172DBB">
              <w:rPr>
                <w:rFonts w:cstheme="minorHAnsi"/>
                <w:b/>
                <w:bCs/>
                <w:sz w:val="16"/>
                <w:szCs w:val="16"/>
              </w:rPr>
              <w:t>Loss</w:t>
            </w:r>
          </w:p>
        </w:tc>
        <w:tc>
          <w:tcPr>
            <w:tcW w:w="3260" w:type="dxa"/>
          </w:tcPr>
          <w:p w14:paraId="0DC52516" w14:textId="77777777" w:rsidR="006F5A6C" w:rsidRPr="00172DBB" w:rsidRDefault="006F5A6C" w:rsidP="00F94762">
            <w:pPr>
              <w:jc w:val="center"/>
              <w:rPr>
                <w:rFonts w:cstheme="minorHAnsi"/>
                <w:b/>
                <w:bCs/>
                <w:sz w:val="16"/>
                <w:szCs w:val="16"/>
              </w:rPr>
            </w:pPr>
            <w:r w:rsidRPr="00172DBB">
              <w:rPr>
                <w:rFonts w:cstheme="minorHAnsi"/>
                <w:b/>
                <w:bCs/>
                <w:sz w:val="16"/>
                <w:szCs w:val="16"/>
              </w:rPr>
              <w:t>Travel</w:t>
            </w:r>
          </w:p>
          <w:p w14:paraId="31A5B1E2" w14:textId="77777777" w:rsidR="006F5A6C" w:rsidRPr="00172DBB" w:rsidRDefault="006F5A6C" w:rsidP="00F94762">
            <w:pPr>
              <w:jc w:val="center"/>
              <w:rPr>
                <w:rFonts w:cstheme="minorHAnsi"/>
                <w:b/>
                <w:bCs/>
                <w:sz w:val="16"/>
                <w:szCs w:val="16"/>
              </w:rPr>
            </w:pPr>
            <w:r w:rsidRPr="00172DBB">
              <w:rPr>
                <w:rFonts w:cstheme="minorHAnsi"/>
                <w:b/>
                <w:bCs/>
                <w:sz w:val="16"/>
                <w:szCs w:val="16"/>
              </w:rPr>
              <w:t>&amp;</w:t>
            </w:r>
          </w:p>
          <w:p w14:paraId="3CBAABE5" w14:textId="08986A67" w:rsidR="006F5A6C" w:rsidRPr="00172DBB" w:rsidRDefault="006F5A6C" w:rsidP="00F94762">
            <w:pPr>
              <w:jc w:val="center"/>
              <w:rPr>
                <w:rFonts w:cstheme="minorHAnsi"/>
                <w:b/>
                <w:bCs/>
                <w:sz w:val="16"/>
                <w:szCs w:val="16"/>
              </w:rPr>
            </w:pPr>
            <w:r w:rsidRPr="00172DBB">
              <w:rPr>
                <w:rFonts w:cstheme="minorHAnsi"/>
                <w:b/>
                <w:bCs/>
                <w:sz w:val="16"/>
                <w:szCs w:val="16"/>
              </w:rPr>
              <w:t>Subsistence</w:t>
            </w:r>
          </w:p>
        </w:tc>
        <w:tc>
          <w:tcPr>
            <w:tcW w:w="1701" w:type="dxa"/>
          </w:tcPr>
          <w:p w14:paraId="35B9AD08" w14:textId="77777777" w:rsidR="006F5A6C" w:rsidRPr="00172DBB" w:rsidRDefault="006F5A6C" w:rsidP="00F94762">
            <w:pPr>
              <w:jc w:val="center"/>
              <w:rPr>
                <w:rFonts w:cstheme="minorHAnsi"/>
                <w:b/>
                <w:bCs/>
                <w:sz w:val="16"/>
                <w:szCs w:val="16"/>
              </w:rPr>
            </w:pPr>
            <w:r w:rsidRPr="00172DBB">
              <w:rPr>
                <w:rFonts w:cstheme="minorHAnsi"/>
                <w:b/>
                <w:bCs/>
                <w:sz w:val="16"/>
                <w:szCs w:val="16"/>
              </w:rPr>
              <w:t>Cost of Care</w:t>
            </w:r>
          </w:p>
          <w:p w14:paraId="5B2B2694" w14:textId="7582B9B5" w:rsidR="006F5A6C" w:rsidRPr="00172DBB" w:rsidRDefault="006F5A6C" w:rsidP="00F94762">
            <w:pPr>
              <w:jc w:val="center"/>
              <w:rPr>
                <w:rFonts w:cstheme="minorHAnsi"/>
                <w:b/>
                <w:bCs/>
                <w:sz w:val="16"/>
                <w:szCs w:val="16"/>
              </w:rPr>
            </w:pPr>
            <w:r w:rsidRPr="00172DBB">
              <w:rPr>
                <w:rFonts w:cstheme="minorHAnsi"/>
                <w:b/>
                <w:bCs/>
                <w:sz w:val="16"/>
                <w:szCs w:val="16"/>
              </w:rPr>
              <w:t>Or</w:t>
            </w:r>
          </w:p>
          <w:p w14:paraId="606137F9" w14:textId="4F703489" w:rsidR="006F5A6C" w:rsidRPr="00172DBB" w:rsidRDefault="006F5A6C" w:rsidP="00F94762">
            <w:pPr>
              <w:jc w:val="center"/>
              <w:rPr>
                <w:rFonts w:cstheme="minorHAnsi"/>
                <w:b/>
                <w:bCs/>
                <w:sz w:val="16"/>
                <w:szCs w:val="16"/>
              </w:rPr>
            </w:pPr>
            <w:r w:rsidRPr="00172DBB">
              <w:rPr>
                <w:rFonts w:cstheme="minorHAnsi"/>
                <w:b/>
                <w:bCs/>
                <w:sz w:val="16"/>
                <w:szCs w:val="16"/>
              </w:rPr>
              <w:t>Personal</w:t>
            </w:r>
            <w:r w:rsidR="00F94762" w:rsidRPr="00172DBB">
              <w:rPr>
                <w:rFonts w:cstheme="minorHAnsi"/>
                <w:b/>
                <w:bCs/>
                <w:sz w:val="16"/>
                <w:szCs w:val="16"/>
              </w:rPr>
              <w:t xml:space="preserve"> </w:t>
            </w:r>
            <w:r w:rsidRPr="00172DBB">
              <w:rPr>
                <w:rFonts w:cstheme="minorHAnsi"/>
                <w:b/>
                <w:bCs/>
                <w:sz w:val="16"/>
                <w:szCs w:val="16"/>
              </w:rPr>
              <w:t>Assistance</w:t>
            </w:r>
          </w:p>
        </w:tc>
      </w:tr>
      <w:tr w:rsidR="00104115" w:rsidRPr="00F94762" w14:paraId="4E62D10B" w14:textId="77777777" w:rsidTr="006D740A">
        <w:tc>
          <w:tcPr>
            <w:tcW w:w="1702" w:type="dxa"/>
          </w:tcPr>
          <w:p w14:paraId="698DE581" w14:textId="6195D85A" w:rsidR="006F5A6C" w:rsidRPr="00172DBB" w:rsidRDefault="006F5A6C" w:rsidP="00F94762">
            <w:pPr>
              <w:jc w:val="center"/>
              <w:rPr>
                <w:rFonts w:cstheme="minorHAnsi"/>
                <w:b/>
                <w:bCs/>
                <w:sz w:val="16"/>
                <w:szCs w:val="16"/>
              </w:rPr>
            </w:pPr>
            <w:r w:rsidRPr="00172DBB">
              <w:rPr>
                <w:rFonts w:cstheme="minorHAnsi"/>
                <w:b/>
                <w:bCs/>
                <w:color w:val="FF0000"/>
                <w:sz w:val="16"/>
                <w:szCs w:val="16"/>
              </w:rPr>
              <w:t>Mandatory</w:t>
            </w:r>
          </w:p>
        </w:tc>
        <w:tc>
          <w:tcPr>
            <w:tcW w:w="1843" w:type="dxa"/>
          </w:tcPr>
          <w:p w14:paraId="03AA6CE5" w14:textId="4BD9C398" w:rsidR="006F5A6C" w:rsidRPr="00172DBB" w:rsidRDefault="006F5A6C" w:rsidP="00F94762">
            <w:pPr>
              <w:jc w:val="center"/>
              <w:rPr>
                <w:rFonts w:cstheme="minorHAnsi"/>
                <w:b/>
                <w:bCs/>
                <w:sz w:val="16"/>
                <w:szCs w:val="16"/>
              </w:rPr>
            </w:pPr>
            <w:r w:rsidRPr="00172DBB">
              <w:rPr>
                <w:rFonts w:cstheme="minorHAnsi"/>
                <w:b/>
                <w:bCs/>
                <w:color w:val="FF0000"/>
                <w:sz w:val="16"/>
                <w:szCs w:val="16"/>
              </w:rPr>
              <w:t>Mandatory</w:t>
            </w:r>
          </w:p>
        </w:tc>
        <w:tc>
          <w:tcPr>
            <w:tcW w:w="1984" w:type="dxa"/>
          </w:tcPr>
          <w:p w14:paraId="3C20374D" w14:textId="7D91189D" w:rsidR="006F5A6C" w:rsidRPr="00172DBB" w:rsidRDefault="006F5A6C" w:rsidP="00F94762">
            <w:pPr>
              <w:jc w:val="center"/>
              <w:rPr>
                <w:rFonts w:cstheme="minorHAnsi"/>
                <w:sz w:val="16"/>
                <w:szCs w:val="16"/>
              </w:rPr>
            </w:pPr>
            <w:r w:rsidRPr="00172DBB">
              <w:rPr>
                <w:rFonts w:cstheme="minorHAnsi"/>
                <w:sz w:val="16"/>
                <w:szCs w:val="16"/>
              </w:rPr>
              <w:t>Optional</w:t>
            </w:r>
          </w:p>
        </w:tc>
        <w:tc>
          <w:tcPr>
            <w:tcW w:w="1276" w:type="dxa"/>
          </w:tcPr>
          <w:p w14:paraId="3AF661F6" w14:textId="25CF51CB" w:rsidR="006F5A6C" w:rsidRPr="00172DBB" w:rsidRDefault="006F5A6C" w:rsidP="00F94762">
            <w:pPr>
              <w:jc w:val="center"/>
              <w:rPr>
                <w:rFonts w:cstheme="minorHAnsi"/>
                <w:sz w:val="16"/>
                <w:szCs w:val="16"/>
              </w:rPr>
            </w:pPr>
            <w:r w:rsidRPr="00172DBB">
              <w:rPr>
                <w:rFonts w:cstheme="minorHAnsi"/>
                <w:sz w:val="16"/>
                <w:szCs w:val="16"/>
              </w:rPr>
              <w:t>Optional</w:t>
            </w:r>
          </w:p>
        </w:tc>
        <w:tc>
          <w:tcPr>
            <w:tcW w:w="1134" w:type="dxa"/>
          </w:tcPr>
          <w:p w14:paraId="1918DDCE" w14:textId="46AF9F8D" w:rsidR="006F5A6C" w:rsidRPr="00172DBB" w:rsidRDefault="006F5A6C" w:rsidP="00F94762">
            <w:pPr>
              <w:jc w:val="center"/>
              <w:rPr>
                <w:rFonts w:cstheme="minorHAnsi"/>
                <w:sz w:val="16"/>
                <w:szCs w:val="16"/>
              </w:rPr>
            </w:pPr>
            <w:r w:rsidRPr="00172DBB">
              <w:rPr>
                <w:rFonts w:cstheme="minorHAnsi"/>
                <w:sz w:val="16"/>
                <w:szCs w:val="16"/>
              </w:rPr>
              <w:t>Optional</w:t>
            </w:r>
          </w:p>
        </w:tc>
        <w:tc>
          <w:tcPr>
            <w:tcW w:w="1418" w:type="dxa"/>
          </w:tcPr>
          <w:p w14:paraId="6A01ED98" w14:textId="49275E90" w:rsidR="006F5A6C" w:rsidRPr="00172DBB" w:rsidRDefault="006F5A6C" w:rsidP="00F94762">
            <w:pPr>
              <w:jc w:val="center"/>
              <w:rPr>
                <w:rFonts w:cstheme="minorHAnsi"/>
                <w:sz w:val="16"/>
                <w:szCs w:val="16"/>
              </w:rPr>
            </w:pPr>
            <w:r w:rsidRPr="00172DBB">
              <w:rPr>
                <w:rFonts w:cstheme="minorHAnsi"/>
                <w:sz w:val="16"/>
                <w:szCs w:val="16"/>
              </w:rPr>
              <w:t>Optional</w:t>
            </w:r>
          </w:p>
        </w:tc>
        <w:tc>
          <w:tcPr>
            <w:tcW w:w="1701" w:type="dxa"/>
          </w:tcPr>
          <w:p w14:paraId="6704BE2D" w14:textId="4114A9EA" w:rsidR="006F5A6C" w:rsidRPr="00172DBB" w:rsidRDefault="006F5A6C" w:rsidP="00F94762">
            <w:pPr>
              <w:jc w:val="center"/>
              <w:rPr>
                <w:rFonts w:cstheme="minorHAnsi"/>
                <w:sz w:val="16"/>
                <w:szCs w:val="16"/>
              </w:rPr>
            </w:pPr>
            <w:r w:rsidRPr="00172DBB">
              <w:rPr>
                <w:rFonts w:cstheme="minorHAnsi"/>
                <w:sz w:val="16"/>
                <w:szCs w:val="16"/>
              </w:rPr>
              <w:t>Optional</w:t>
            </w:r>
          </w:p>
        </w:tc>
        <w:tc>
          <w:tcPr>
            <w:tcW w:w="3260" w:type="dxa"/>
          </w:tcPr>
          <w:p w14:paraId="3C00BC02" w14:textId="09EAB3AB" w:rsidR="006F5A6C" w:rsidRPr="00172DBB" w:rsidRDefault="006F5A6C" w:rsidP="00F94762">
            <w:pPr>
              <w:jc w:val="center"/>
              <w:rPr>
                <w:rFonts w:cstheme="minorHAnsi"/>
                <w:sz w:val="16"/>
                <w:szCs w:val="16"/>
              </w:rPr>
            </w:pPr>
            <w:r w:rsidRPr="00172DBB">
              <w:rPr>
                <w:rFonts w:cstheme="minorHAnsi"/>
                <w:sz w:val="16"/>
                <w:szCs w:val="16"/>
              </w:rPr>
              <w:t>Optional</w:t>
            </w:r>
          </w:p>
        </w:tc>
        <w:tc>
          <w:tcPr>
            <w:tcW w:w="1701" w:type="dxa"/>
          </w:tcPr>
          <w:p w14:paraId="033975A4" w14:textId="0961F237" w:rsidR="006F5A6C" w:rsidRPr="00172DBB" w:rsidRDefault="006F5A6C" w:rsidP="00F94762">
            <w:pPr>
              <w:jc w:val="center"/>
              <w:rPr>
                <w:rFonts w:cstheme="minorHAnsi"/>
                <w:b/>
                <w:bCs/>
                <w:sz w:val="16"/>
                <w:szCs w:val="16"/>
              </w:rPr>
            </w:pPr>
            <w:r w:rsidRPr="00172DBB">
              <w:rPr>
                <w:rFonts w:cstheme="minorHAnsi"/>
                <w:b/>
                <w:bCs/>
                <w:color w:val="FF0000"/>
                <w:sz w:val="16"/>
                <w:szCs w:val="16"/>
              </w:rPr>
              <w:t>Mandatory</w:t>
            </w:r>
          </w:p>
        </w:tc>
      </w:tr>
      <w:tr w:rsidR="00104115" w:rsidRPr="00F94762" w14:paraId="28D5EF40" w14:textId="77777777" w:rsidTr="006D740A">
        <w:tc>
          <w:tcPr>
            <w:tcW w:w="1702" w:type="dxa"/>
          </w:tcPr>
          <w:p w14:paraId="3FFA833E" w14:textId="15B5E295" w:rsidR="006F5A6C" w:rsidRPr="00172DBB" w:rsidRDefault="006F5A6C" w:rsidP="00F94762">
            <w:pPr>
              <w:jc w:val="center"/>
              <w:rPr>
                <w:rFonts w:cstheme="minorHAnsi"/>
                <w:sz w:val="16"/>
                <w:szCs w:val="16"/>
              </w:rPr>
            </w:pPr>
            <w:r w:rsidRPr="00172DBB">
              <w:rPr>
                <w:rFonts w:cstheme="minorHAnsi"/>
                <w:sz w:val="16"/>
                <w:szCs w:val="16"/>
              </w:rPr>
              <w:t>£156</w:t>
            </w:r>
          </w:p>
        </w:tc>
        <w:tc>
          <w:tcPr>
            <w:tcW w:w="1843" w:type="dxa"/>
          </w:tcPr>
          <w:p w14:paraId="7E95D865" w14:textId="77777777" w:rsidR="006F5A6C" w:rsidRPr="00172DBB" w:rsidRDefault="006F5A6C" w:rsidP="00F94762">
            <w:pPr>
              <w:jc w:val="center"/>
              <w:rPr>
                <w:rFonts w:cstheme="minorHAnsi"/>
                <w:sz w:val="16"/>
                <w:szCs w:val="16"/>
              </w:rPr>
            </w:pPr>
            <w:r w:rsidRPr="00172DBB">
              <w:rPr>
                <w:rFonts w:cstheme="minorHAnsi"/>
                <w:sz w:val="16"/>
                <w:szCs w:val="16"/>
              </w:rPr>
              <w:t>£52 or</w:t>
            </w:r>
          </w:p>
          <w:p w14:paraId="24894980" w14:textId="77777777" w:rsidR="00613374" w:rsidRPr="00172DBB" w:rsidRDefault="00613374" w:rsidP="00F94762">
            <w:pPr>
              <w:jc w:val="center"/>
              <w:rPr>
                <w:rFonts w:cstheme="minorHAnsi"/>
                <w:sz w:val="16"/>
                <w:szCs w:val="16"/>
              </w:rPr>
            </w:pPr>
          </w:p>
          <w:p w14:paraId="0889AFC1" w14:textId="4EC8C666" w:rsidR="006F5A6C" w:rsidRPr="00172DBB" w:rsidRDefault="00C639C1" w:rsidP="00F94762">
            <w:pPr>
              <w:jc w:val="center"/>
              <w:rPr>
                <w:rFonts w:cstheme="minorHAnsi"/>
                <w:sz w:val="16"/>
                <w:szCs w:val="16"/>
              </w:rPr>
            </w:pPr>
            <w:r>
              <w:rPr>
                <w:rFonts w:cstheme="minorHAnsi"/>
                <w:sz w:val="16"/>
                <w:szCs w:val="16"/>
              </w:rPr>
              <w:t>Full</w:t>
            </w:r>
            <w:r w:rsidR="006F5A6C" w:rsidRPr="00172DBB">
              <w:rPr>
                <w:rFonts w:cstheme="minorHAnsi"/>
                <w:sz w:val="16"/>
                <w:szCs w:val="16"/>
              </w:rPr>
              <w:t xml:space="preserve"> amount (with receipts</w:t>
            </w:r>
            <w:r w:rsidR="00613374" w:rsidRPr="00172DBB">
              <w:rPr>
                <w:rFonts w:cstheme="minorHAnsi"/>
                <w:sz w:val="16"/>
                <w:szCs w:val="16"/>
              </w:rPr>
              <w:t xml:space="preserve">, to be provided to the RFO by </w:t>
            </w:r>
            <w:r>
              <w:rPr>
                <w:rFonts w:cstheme="minorHAnsi"/>
                <w:sz w:val="16"/>
                <w:szCs w:val="16"/>
              </w:rPr>
              <w:t>30</w:t>
            </w:r>
            <w:r w:rsidRPr="00C639C1">
              <w:rPr>
                <w:rFonts w:cstheme="minorHAnsi"/>
                <w:sz w:val="16"/>
                <w:szCs w:val="16"/>
                <w:vertAlign w:val="superscript"/>
              </w:rPr>
              <w:t>th</w:t>
            </w:r>
            <w:r>
              <w:rPr>
                <w:rFonts w:cstheme="minorHAnsi"/>
                <w:sz w:val="16"/>
                <w:szCs w:val="16"/>
              </w:rPr>
              <w:t xml:space="preserve"> May 202</w:t>
            </w:r>
            <w:r w:rsidR="009E009E">
              <w:rPr>
                <w:rFonts w:cstheme="minorHAnsi"/>
                <w:sz w:val="16"/>
                <w:szCs w:val="16"/>
              </w:rPr>
              <w:t>7.</w:t>
            </w:r>
            <w:r w:rsidR="006F5A6C" w:rsidRPr="00172DBB">
              <w:rPr>
                <w:rFonts w:cstheme="minorHAnsi"/>
                <w:sz w:val="16"/>
                <w:szCs w:val="16"/>
              </w:rPr>
              <w:t>)</w:t>
            </w:r>
          </w:p>
        </w:tc>
        <w:tc>
          <w:tcPr>
            <w:tcW w:w="1984" w:type="dxa"/>
          </w:tcPr>
          <w:p w14:paraId="25282481" w14:textId="60CB5358" w:rsidR="006F5A6C" w:rsidRPr="00172DBB" w:rsidRDefault="00D608FC" w:rsidP="00F94762">
            <w:pPr>
              <w:jc w:val="center"/>
              <w:rPr>
                <w:rFonts w:cstheme="minorHAnsi"/>
                <w:sz w:val="16"/>
                <w:szCs w:val="16"/>
              </w:rPr>
            </w:pPr>
            <w:r w:rsidRPr="00172DBB">
              <w:rPr>
                <w:rFonts w:cstheme="minorHAnsi"/>
                <w:sz w:val="16"/>
                <w:szCs w:val="16"/>
              </w:rPr>
              <w:t>£500</w:t>
            </w:r>
          </w:p>
        </w:tc>
        <w:tc>
          <w:tcPr>
            <w:tcW w:w="1276" w:type="dxa"/>
          </w:tcPr>
          <w:p w14:paraId="6E71EAF6" w14:textId="61664912" w:rsidR="00D608FC" w:rsidRPr="00172DBB" w:rsidRDefault="00D608FC" w:rsidP="00F94762">
            <w:pPr>
              <w:jc w:val="center"/>
              <w:rPr>
                <w:rFonts w:cstheme="minorHAnsi"/>
                <w:sz w:val="16"/>
                <w:szCs w:val="16"/>
              </w:rPr>
            </w:pPr>
            <w:r w:rsidRPr="00172DBB">
              <w:rPr>
                <w:rFonts w:cstheme="minorHAnsi"/>
                <w:sz w:val="16"/>
                <w:szCs w:val="16"/>
              </w:rPr>
              <w:t>Up to a maximum of</w:t>
            </w:r>
          </w:p>
          <w:p w14:paraId="100D34D8" w14:textId="3398228B" w:rsidR="006F5A6C" w:rsidRPr="00172DBB" w:rsidRDefault="00D608FC" w:rsidP="00F94762">
            <w:pPr>
              <w:jc w:val="center"/>
              <w:rPr>
                <w:rFonts w:cstheme="minorHAnsi"/>
                <w:sz w:val="16"/>
                <w:szCs w:val="16"/>
              </w:rPr>
            </w:pPr>
            <w:r w:rsidRPr="00172DBB">
              <w:rPr>
                <w:rFonts w:cstheme="minorHAnsi"/>
                <w:sz w:val="16"/>
                <w:szCs w:val="16"/>
              </w:rPr>
              <w:t>£1500</w:t>
            </w:r>
          </w:p>
        </w:tc>
        <w:tc>
          <w:tcPr>
            <w:tcW w:w="1134" w:type="dxa"/>
          </w:tcPr>
          <w:p w14:paraId="65B0FCFC" w14:textId="634183B5" w:rsidR="006F5A6C" w:rsidRPr="00172DBB" w:rsidRDefault="00D608FC" w:rsidP="00F94762">
            <w:pPr>
              <w:jc w:val="center"/>
              <w:rPr>
                <w:rFonts w:cstheme="minorHAnsi"/>
                <w:sz w:val="16"/>
                <w:szCs w:val="16"/>
              </w:rPr>
            </w:pPr>
            <w:r w:rsidRPr="00172DBB">
              <w:rPr>
                <w:rFonts w:cstheme="minorHAnsi"/>
                <w:sz w:val="16"/>
                <w:szCs w:val="16"/>
              </w:rPr>
              <w:t>Up to a maximum of £500</w:t>
            </w:r>
          </w:p>
        </w:tc>
        <w:tc>
          <w:tcPr>
            <w:tcW w:w="1418" w:type="dxa"/>
          </w:tcPr>
          <w:p w14:paraId="4FB4A7FB" w14:textId="77777777" w:rsidR="006F5A6C" w:rsidRPr="00172DBB" w:rsidRDefault="00F94762" w:rsidP="00F94762">
            <w:pPr>
              <w:jc w:val="center"/>
              <w:rPr>
                <w:rFonts w:cstheme="minorHAnsi"/>
                <w:sz w:val="16"/>
                <w:szCs w:val="16"/>
              </w:rPr>
            </w:pPr>
            <w:r w:rsidRPr="00172DBB">
              <w:rPr>
                <w:rFonts w:cstheme="minorHAnsi"/>
                <w:sz w:val="16"/>
                <w:szCs w:val="16"/>
              </w:rPr>
              <w:t>Only applicable on Official Council Business or Approved Duty</w:t>
            </w:r>
          </w:p>
          <w:p w14:paraId="073A9157" w14:textId="77777777" w:rsidR="00F94762" w:rsidRPr="00172DBB" w:rsidRDefault="00F94762" w:rsidP="00F94762">
            <w:pPr>
              <w:jc w:val="center"/>
              <w:rPr>
                <w:rFonts w:cstheme="minorHAnsi"/>
                <w:sz w:val="16"/>
                <w:szCs w:val="16"/>
              </w:rPr>
            </w:pPr>
          </w:p>
          <w:p w14:paraId="51E64A6E" w14:textId="05C67413" w:rsidR="00F94762" w:rsidRPr="00172DBB" w:rsidRDefault="00F94762" w:rsidP="00F94762">
            <w:pPr>
              <w:jc w:val="center"/>
              <w:rPr>
                <w:rFonts w:cstheme="minorHAnsi"/>
                <w:sz w:val="16"/>
                <w:szCs w:val="16"/>
              </w:rPr>
            </w:pPr>
            <w:r w:rsidRPr="00172DBB">
              <w:rPr>
                <w:rFonts w:cstheme="minorHAnsi"/>
                <w:sz w:val="16"/>
                <w:szCs w:val="16"/>
              </w:rPr>
              <w:t>Up to a maximum of £30 per attendance.</w:t>
            </w:r>
          </w:p>
        </w:tc>
        <w:tc>
          <w:tcPr>
            <w:tcW w:w="1701" w:type="dxa"/>
          </w:tcPr>
          <w:p w14:paraId="4117D951" w14:textId="5FF3889C" w:rsidR="00F94762" w:rsidRPr="00172DBB" w:rsidRDefault="00F94762" w:rsidP="00F94762">
            <w:pPr>
              <w:jc w:val="center"/>
              <w:rPr>
                <w:rFonts w:cstheme="minorHAnsi"/>
                <w:sz w:val="16"/>
                <w:szCs w:val="16"/>
              </w:rPr>
            </w:pPr>
            <w:r w:rsidRPr="00172DBB">
              <w:rPr>
                <w:rFonts w:cstheme="minorHAnsi"/>
                <w:sz w:val="16"/>
                <w:szCs w:val="16"/>
              </w:rPr>
              <w:t>Up to £</w:t>
            </w:r>
            <w:r w:rsidR="007A184B">
              <w:rPr>
                <w:rFonts w:cstheme="minorHAnsi"/>
                <w:sz w:val="16"/>
                <w:szCs w:val="16"/>
              </w:rPr>
              <w:t>6</w:t>
            </w:r>
            <w:r w:rsidR="004A0AE9">
              <w:rPr>
                <w:rFonts w:cstheme="minorHAnsi"/>
                <w:sz w:val="16"/>
                <w:szCs w:val="16"/>
              </w:rPr>
              <w:t>7.45</w:t>
            </w:r>
            <w:r w:rsidRPr="00172DBB">
              <w:rPr>
                <w:rFonts w:cstheme="minorHAnsi"/>
                <w:sz w:val="16"/>
                <w:szCs w:val="16"/>
              </w:rPr>
              <w:t xml:space="preserve"> for each period not exceeding 4 </w:t>
            </w:r>
            <w:r w:rsidR="00697E18" w:rsidRPr="00172DBB">
              <w:rPr>
                <w:rFonts w:cstheme="minorHAnsi"/>
                <w:sz w:val="16"/>
                <w:szCs w:val="16"/>
              </w:rPr>
              <w:t>hours.</w:t>
            </w:r>
          </w:p>
          <w:p w14:paraId="297A07C3" w14:textId="77777777" w:rsidR="00697E18" w:rsidRPr="00172DBB" w:rsidRDefault="00697E18" w:rsidP="00F94762">
            <w:pPr>
              <w:jc w:val="center"/>
              <w:rPr>
                <w:rFonts w:cstheme="minorHAnsi"/>
                <w:sz w:val="16"/>
                <w:szCs w:val="16"/>
              </w:rPr>
            </w:pPr>
          </w:p>
          <w:p w14:paraId="0AC2339C" w14:textId="61A7F245" w:rsidR="006F5A6C" w:rsidRPr="00172DBB" w:rsidRDefault="00F94762" w:rsidP="00F94762">
            <w:pPr>
              <w:jc w:val="center"/>
              <w:rPr>
                <w:rFonts w:cstheme="minorHAnsi"/>
                <w:sz w:val="16"/>
                <w:szCs w:val="16"/>
              </w:rPr>
            </w:pPr>
            <w:r w:rsidRPr="00172DBB">
              <w:rPr>
                <w:rFonts w:cstheme="minorHAnsi"/>
                <w:sz w:val="16"/>
                <w:szCs w:val="16"/>
              </w:rPr>
              <w:t>Up to £1</w:t>
            </w:r>
            <w:r w:rsidR="006E3A3F">
              <w:rPr>
                <w:rFonts w:cstheme="minorHAnsi"/>
                <w:sz w:val="16"/>
                <w:szCs w:val="16"/>
              </w:rPr>
              <w:t>34.90</w:t>
            </w:r>
            <w:r w:rsidRPr="00172DBB">
              <w:rPr>
                <w:rFonts w:cstheme="minorHAnsi"/>
                <w:sz w:val="16"/>
                <w:szCs w:val="16"/>
              </w:rPr>
              <w:t xml:space="preserve"> for each period exceeding 4 hours but not exceeding 24 hours</w:t>
            </w:r>
            <w:r w:rsidR="00697E18" w:rsidRPr="00172DBB">
              <w:rPr>
                <w:rFonts w:cstheme="minorHAnsi"/>
                <w:sz w:val="16"/>
                <w:szCs w:val="16"/>
              </w:rPr>
              <w:t>.</w:t>
            </w:r>
          </w:p>
        </w:tc>
        <w:tc>
          <w:tcPr>
            <w:tcW w:w="3260" w:type="dxa"/>
          </w:tcPr>
          <w:p w14:paraId="7808280B" w14:textId="77777777" w:rsidR="006F5A6C" w:rsidRPr="00172DBB" w:rsidRDefault="00D608FC" w:rsidP="00F94762">
            <w:pPr>
              <w:jc w:val="center"/>
              <w:rPr>
                <w:rFonts w:cstheme="minorHAnsi"/>
                <w:b/>
                <w:bCs/>
                <w:sz w:val="16"/>
                <w:szCs w:val="16"/>
              </w:rPr>
            </w:pPr>
            <w:r w:rsidRPr="00172DBB">
              <w:rPr>
                <w:rFonts w:cstheme="minorHAnsi"/>
                <w:b/>
                <w:bCs/>
                <w:sz w:val="16"/>
                <w:szCs w:val="16"/>
              </w:rPr>
              <w:t>Travel</w:t>
            </w:r>
          </w:p>
          <w:p w14:paraId="15BD18A0" w14:textId="6DF88FCF" w:rsidR="00D608FC" w:rsidRPr="00172DBB" w:rsidRDefault="00D608FC" w:rsidP="00F94762">
            <w:pPr>
              <w:jc w:val="center"/>
              <w:rPr>
                <w:rFonts w:cstheme="minorHAnsi"/>
                <w:sz w:val="16"/>
                <w:szCs w:val="16"/>
              </w:rPr>
            </w:pPr>
            <w:r w:rsidRPr="00172DBB">
              <w:rPr>
                <w:rFonts w:cstheme="minorHAnsi"/>
                <w:sz w:val="16"/>
                <w:szCs w:val="16"/>
              </w:rPr>
              <w:t>• 45p per mile up to 10,000 miles in the year.</w:t>
            </w:r>
          </w:p>
          <w:p w14:paraId="7DAAD2BC" w14:textId="70480AB5" w:rsidR="00D608FC" w:rsidRPr="00172DBB" w:rsidRDefault="00D608FC" w:rsidP="00F94762">
            <w:pPr>
              <w:jc w:val="center"/>
              <w:rPr>
                <w:rFonts w:cstheme="minorHAnsi"/>
                <w:sz w:val="16"/>
                <w:szCs w:val="16"/>
              </w:rPr>
            </w:pPr>
            <w:r w:rsidRPr="00172DBB">
              <w:rPr>
                <w:rFonts w:cstheme="minorHAnsi"/>
                <w:sz w:val="16"/>
                <w:szCs w:val="16"/>
              </w:rPr>
              <w:t>• 25p per mile over 10,000 miles. • 5p per mile per passenger carried on authority business. • 24p per mile for private motorcycles.</w:t>
            </w:r>
          </w:p>
          <w:p w14:paraId="0FD21BFB" w14:textId="77777777" w:rsidR="00D608FC" w:rsidRPr="00172DBB" w:rsidRDefault="00D608FC" w:rsidP="00F94762">
            <w:pPr>
              <w:jc w:val="center"/>
              <w:rPr>
                <w:rFonts w:cstheme="minorHAnsi"/>
                <w:sz w:val="16"/>
                <w:szCs w:val="16"/>
              </w:rPr>
            </w:pPr>
            <w:r w:rsidRPr="00172DBB">
              <w:rPr>
                <w:rFonts w:cstheme="minorHAnsi"/>
                <w:sz w:val="16"/>
                <w:szCs w:val="16"/>
              </w:rPr>
              <w:t>• 20p per mile for bicycles.</w:t>
            </w:r>
          </w:p>
          <w:p w14:paraId="26C29F12" w14:textId="77777777" w:rsidR="00D608FC" w:rsidRPr="00172DBB" w:rsidRDefault="00D608FC" w:rsidP="00F94762">
            <w:pPr>
              <w:jc w:val="center"/>
              <w:rPr>
                <w:rFonts w:cstheme="minorHAnsi"/>
                <w:sz w:val="16"/>
                <w:szCs w:val="16"/>
              </w:rPr>
            </w:pPr>
          </w:p>
          <w:p w14:paraId="024D6B34" w14:textId="77777777" w:rsidR="00D608FC" w:rsidRPr="00172DBB" w:rsidRDefault="00D608FC" w:rsidP="00F94762">
            <w:pPr>
              <w:jc w:val="center"/>
              <w:rPr>
                <w:rFonts w:cstheme="minorHAnsi"/>
                <w:b/>
                <w:bCs/>
                <w:sz w:val="16"/>
                <w:szCs w:val="16"/>
              </w:rPr>
            </w:pPr>
            <w:r w:rsidRPr="00172DBB">
              <w:rPr>
                <w:rFonts w:cstheme="minorHAnsi"/>
                <w:b/>
                <w:bCs/>
                <w:sz w:val="16"/>
                <w:szCs w:val="16"/>
              </w:rPr>
              <w:t>Subsistence</w:t>
            </w:r>
          </w:p>
          <w:p w14:paraId="0CEE20E5" w14:textId="0E179338" w:rsidR="00D608FC" w:rsidRPr="00172DBB" w:rsidRDefault="00D608FC" w:rsidP="00F94762">
            <w:pPr>
              <w:jc w:val="center"/>
              <w:rPr>
                <w:rFonts w:cstheme="minorHAnsi"/>
                <w:sz w:val="16"/>
                <w:szCs w:val="16"/>
              </w:rPr>
            </w:pPr>
            <w:r w:rsidRPr="00172DBB">
              <w:rPr>
                <w:rFonts w:cstheme="minorHAnsi"/>
                <w:sz w:val="16"/>
                <w:szCs w:val="16"/>
              </w:rPr>
              <w:t>• £28 per 24-hour period allowance for meals, including breakfast where not provided.</w:t>
            </w:r>
          </w:p>
          <w:p w14:paraId="4DEDBD50" w14:textId="397787A9" w:rsidR="00D608FC" w:rsidRPr="00172DBB" w:rsidRDefault="00D608FC" w:rsidP="00F94762">
            <w:pPr>
              <w:jc w:val="center"/>
              <w:rPr>
                <w:rFonts w:cstheme="minorHAnsi"/>
                <w:sz w:val="16"/>
                <w:szCs w:val="16"/>
              </w:rPr>
            </w:pPr>
            <w:r w:rsidRPr="00172DBB">
              <w:rPr>
                <w:rFonts w:cstheme="minorHAnsi"/>
                <w:sz w:val="16"/>
                <w:szCs w:val="16"/>
              </w:rPr>
              <w:t>• £200 – London overnight.</w:t>
            </w:r>
          </w:p>
          <w:p w14:paraId="5C451A68" w14:textId="399C40B3" w:rsidR="00D608FC" w:rsidRPr="00172DBB" w:rsidRDefault="00D608FC" w:rsidP="00F94762">
            <w:pPr>
              <w:jc w:val="center"/>
              <w:rPr>
                <w:rFonts w:cstheme="minorHAnsi"/>
                <w:sz w:val="16"/>
                <w:szCs w:val="16"/>
              </w:rPr>
            </w:pPr>
            <w:r w:rsidRPr="00172DBB">
              <w:rPr>
                <w:rFonts w:cstheme="minorHAnsi"/>
                <w:sz w:val="16"/>
                <w:szCs w:val="16"/>
              </w:rPr>
              <w:t>• £95 – elsewhere overnight.</w:t>
            </w:r>
          </w:p>
          <w:p w14:paraId="57428C63" w14:textId="6212DDCC" w:rsidR="00D608FC" w:rsidRPr="00172DBB" w:rsidRDefault="00D608FC" w:rsidP="00F94762">
            <w:pPr>
              <w:jc w:val="center"/>
              <w:rPr>
                <w:rFonts w:cstheme="minorHAnsi"/>
                <w:sz w:val="16"/>
                <w:szCs w:val="16"/>
              </w:rPr>
            </w:pPr>
            <w:r w:rsidRPr="00172DBB">
              <w:rPr>
                <w:rFonts w:cstheme="minorHAnsi"/>
                <w:sz w:val="16"/>
                <w:szCs w:val="16"/>
              </w:rPr>
              <w:t>• £30 – staying with friends and/or family overnight.</w:t>
            </w:r>
          </w:p>
        </w:tc>
        <w:tc>
          <w:tcPr>
            <w:tcW w:w="1701" w:type="dxa"/>
          </w:tcPr>
          <w:p w14:paraId="2F108BF5" w14:textId="511A5D7D" w:rsidR="006F5A6C" w:rsidRPr="00172DBB" w:rsidRDefault="00697E18" w:rsidP="00F94762">
            <w:pPr>
              <w:jc w:val="center"/>
              <w:rPr>
                <w:rFonts w:cstheme="minorHAnsi"/>
                <w:sz w:val="16"/>
                <w:szCs w:val="16"/>
              </w:rPr>
            </w:pPr>
            <w:r w:rsidRPr="00172DBB">
              <w:rPr>
                <w:rFonts w:cstheme="minorHAnsi"/>
                <w:sz w:val="16"/>
                <w:szCs w:val="16"/>
              </w:rPr>
              <w:t>See Annexe A attached</w:t>
            </w:r>
          </w:p>
        </w:tc>
      </w:tr>
      <w:tr w:rsidR="00104115" w:rsidRPr="00F94762" w14:paraId="0B66BC69" w14:textId="77777777" w:rsidTr="006D740A">
        <w:tc>
          <w:tcPr>
            <w:tcW w:w="1702" w:type="dxa"/>
          </w:tcPr>
          <w:p w14:paraId="32483B66" w14:textId="46D71C8E" w:rsidR="006F5A6C" w:rsidRPr="00172DBB" w:rsidRDefault="00D608FC" w:rsidP="00F94762">
            <w:pPr>
              <w:jc w:val="center"/>
              <w:rPr>
                <w:rFonts w:cstheme="minorHAnsi"/>
                <w:sz w:val="16"/>
                <w:szCs w:val="16"/>
              </w:rPr>
            </w:pPr>
            <w:r w:rsidRPr="00172DBB">
              <w:rPr>
                <w:rFonts w:cstheme="minorHAnsi"/>
                <w:sz w:val="16"/>
                <w:szCs w:val="16"/>
              </w:rPr>
              <w:t>ALL MEMBERS</w:t>
            </w:r>
          </w:p>
        </w:tc>
        <w:tc>
          <w:tcPr>
            <w:tcW w:w="1843" w:type="dxa"/>
          </w:tcPr>
          <w:p w14:paraId="181B8708" w14:textId="372C474D" w:rsidR="006F5A6C" w:rsidRPr="00172DBB" w:rsidRDefault="00D608FC" w:rsidP="00F94762">
            <w:pPr>
              <w:jc w:val="center"/>
              <w:rPr>
                <w:rFonts w:cstheme="minorHAnsi"/>
                <w:sz w:val="16"/>
                <w:szCs w:val="16"/>
              </w:rPr>
            </w:pPr>
            <w:r w:rsidRPr="00172DBB">
              <w:rPr>
                <w:rFonts w:cstheme="minorHAnsi"/>
                <w:sz w:val="16"/>
                <w:szCs w:val="16"/>
              </w:rPr>
              <w:t>ALL MEMBERS</w:t>
            </w:r>
          </w:p>
        </w:tc>
        <w:tc>
          <w:tcPr>
            <w:tcW w:w="1984" w:type="dxa"/>
          </w:tcPr>
          <w:p w14:paraId="7318029D" w14:textId="766E8429" w:rsidR="006F5A6C" w:rsidRPr="00172DBB" w:rsidRDefault="00D608FC" w:rsidP="00F94762">
            <w:pPr>
              <w:jc w:val="center"/>
              <w:rPr>
                <w:rFonts w:cstheme="minorHAnsi"/>
                <w:sz w:val="16"/>
                <w:szCs w:val="16"/>
              </w:rPr>
            </w:pPr>
            <w:r w:rsidRPr="00172DBB">
              <w:rPr>
                <w:rFonts w:cstheme="minorHAnsi"/>
                <w:sz w:val="16"/>
                <w:szCs w:val="16"/>
              </w:rPr>
              <w:t xml:space="preserve">MAX OF </w:t>
            </w:r>
            <w:r w:rsidR="00F245C1">
              <w:rPr>
                <w:rFonts w:cstheme="minorHAnsi"/>
                <w:sz w:val="16"/>
                <w:szCs w:val="16"/>
              </w:rPr>
              <w:t>5</w:t>
            </w:r>
          </w:p>
        </w:tc>
        <w:tc>
          <w:tcPr>
            <w:tcW w:w="1276" w:type="dxa"/>
          </w:tcPr>
          <w:p w14:paraId="7B293086" w14:textId="058301C8" w:rsidR="006F5A6C" w:rsidRPr="00172DBB" w:rsidRDefault="00D608FC" w:rsidP="00F94762">
            <w:pPr>
              <w:jc w:val="center"/>
              <w:rPr>
                <w:rFonts w:cstheme="minorHAnsi"/>
                <w:sz w:val="16"/>
                <w:szCs w:val="16"/>
              </w:rPr>
            </w:pPr>
            <w:r w:rsidRPr="00172DBB">
              <w:rPr>
                <w:rFonts w:cstheme="minorHAnsi"/>
                <w:sz w:val="16"/>
                <w:szCs w:val="16"/>
              </w:rPr>
              <w:t>CHAIR</w:t>
            </w:r>
          </w:p>
        </w:tc>
        <w:tc>
          <w:tcPr>
            <w:tcW w:w="1134" w:type="dxa"/>
          </w:tcPr>
          <w:p w14:paraId="76378FAB" w14:textId="4F2F90A3" w:rsidR="006F5A6C" w:rsidRPr="00172DBB" w:rsidRDefault="00697E18" w:rsidP="00F94762">
            <w:pPr>
              <w:jc w:val="center"/>
              <w:rPr>
                <w:rFonts w:cstheme="minorHAnsi"/>
                <w:sz w:val="16"/>
                <w:szCs w:val="16"/>
              </w:rPr>
            </w:pPr>
            <w:r w:rsidRPr="00172DBB">
              <w:rPr>
                <w:rFonts w:cstheme="minorHAnsi"/>
                <w:sz w:val="16"/>
                <w:szCs w:val="16"/>
              </w:rPr>
              <w:t>VICE-CHAIR</w:t>
            </w:r>
          </w:p>
        </w:tc>
        <w:tc>
          <w:tcPr>
            <w:tcW w:w="1418" w:type="dxa"/>
          </w:tcPr>
          <w:p w14:paraId="4C8F913A" w14:textId="74365E1F" w:rsidR="006F5A6C" w:rsidRPr="00172DBB" w:rsidRDefault="00697E18" w:rsidP="00F94762">
            <w:pPr>
              <w:jc w:val="center"/>
              <w:rPr>
                <w:rFonts w:cstheme="minorHAnsi"/>
                <w:sz w:val="16"/>
                <w:szCs w:val="16"/>
              </w:rPr>
            </w:pPr>
            <w:r w:rsidRPr="00172DBB">
              <w:rPr>
                <w:rFonts w:cstheme="minorHAnsi"/>
                <w:sz w:val="16"/>
                <w:szCs w:val="16"/>
              </w:rPr>
              <w:t>ALL MEMBERS</w:t>
            </w:r>
          </w:p>
        </w:tc>
        <w:tc>
          <w:tcPr>
            <w:tcW w:w="1701" w:type="dxa"/>
          </w:tcPr>
          <w:p w14:paraId="3AC32C85" w14:textId="3A3F820A" w:rsidR="006F5A6C" w:rsidRPr="00172DBB" w:rsidRDefault="00697E18" w:rsidP="00F94762">
            <w:pPr>
              <w:jc w:val="center"/>
              <w:rPr>
                <w:rFonts w:cstheme="minorHAnsi"/>
                <w:sz w:val="16"/>
                <w:szCs w:val="16"/>
              </w:rPr>
            </w:pPr>
            <w:r w:rsidRPr="00172DBB">
              <w:rPr>
                <w:rFonts w:cstheme="minorHAnsi"/>
                <w:sz w:val="16"/>
                <w:szCs w:val="16"/>
              </w:rPr>
              <w:t>ALL MEMBERS</w:t>
            </w:r>
          </w:p>
        </w:tc>
        <w:tc>
          <w:tcPr>
            <w:tcW w:w="3260" w:type="dxa"/>
          </w:tcPr>
          <w:p w14:paraId="6C8FCAF9" w14:textId="3E570AA6" w:rsidR="006F5A6C" w:rsidRPr="00172DBB" w:rsidRDefault="00697E18" w:rsidP="00F94762">
            <w:pPr>
              <w:jc w:val="center"/>
              <w:rPr>
                <w:rFonts w:cstheme="minorHAnsi"/>
                <w:sz w:val="16"/>
                <w:szCs w:val="16"/>
              </w:rPr>
            </w:pPr>
            <w:r w:rsidRPr="00172DBB">
              <w:rPr>
                <w:rFonts w:cstheme="minorHAnsi"/>
                <w:sz w:val="16"/>
                <w:szCs w:val="16"/>
              </w:rPr>
              <w:t>ALL MEMBERS</w:t>
            </w:r>
          </w:p>
        </w:tc>
        <w:tc>
          <w:tcPr>
            <w:tcW w:w="1701" w:type="dxa"/>
          </w:tcPr>
          <w:p w14:paraId="636A986F" w14:textId="58272544" w:rsidR="006F5A6C" w:rsidRPr="00172DBB" w:rsidRDefault="00697E18" w:rsidP="00F94762">
            <w:pPr>
              <w:jc w:val="center"/>
              <w:rPr>
                <w:rFonts w:cstheme="minorHAnsi"/>
                <w:sz w:val="16"/>
                <w:szCs w:val="16"/>
              </w:rPr>
            </w:pPr>
            <w:r w:rsidRPr="00172DBB">
              <w:rPr>
                <w:rFonts w:cstheme="minorHAnsi"/>
                <w:sz w:val="16"/>
                <w:szCs w:val="16"/>
              </w:rPr>
              <w:t>ALL MEMBERS</w:t>
            </w:r>
          </w:p>
        </w:tc>
      </w:tr>
      <w:tr w:rsidR="00104115" w:rsidRPr="00F94762" w14:paraId="480F77EA" w14:textId="77777777" w:rsidTr="006D740A">
        <w:trPr>
          <w:trHeight w:val="1036"/>
        </w:trPr>
        <w:tc>
          <w:tcPr>
            <w:tcW w:w="1702" w:type="dxa"/>
          </w:tcPr>
          <w:p w14:paraId="28B38E33" w14:textId="69FA76C6" w:rsidR="00D608FC" w:rsidRPr="006348B2" w:rsidRDefault="006F420F" w:rsidP="00357293">
            <w:pPr>
              <w:jc w:val="center"/>
              <w:rPr>
                <w:rFonts w:cstheme="minorHAnsi"/>
                <w:b/>
                <w:bCs/>
                <w:color w:val="FF0000"/>
                <w:sz w:val="16"/>
                <w:szCs w:val="16"/>
                <w:u w:val="single"/>
              </w:rPr>
            </w:pPr>
            <w:r>
              <w:rPr>
                <w:rFonts w:cstheme="minorHAnsi"/>
                <w:b/>
                <w:bCs/>
                <w:color w:val="FF0000"/>
                <w:sz w:val="16"/>
                <w:szCs w:val="16"/>
                <w:u w:val="single"/>
              </w:rPr>
              <w:t>Decisio</w:t>
            </w:r>
            <w:r w:rsidR="00553A8E">
              <w:rPr>
                <w:rFonts w:cstheme="minorHAnsi"/>
                <w:b/>
                <w:bCs/>
                <w:color w:val="FF0000"/>
                <w:sz w:val="16"/>
                <w:szCs w:val="16"/>
                <w:u w:val="single"/>
              </w:rPr>
              <w:t>n</w:t>
            </w:r>
          </w:p>
          <w:p w14:paraId="671F87C9" w14:textId="77777777" w:rsidR="00104115" w:rsidRPr="00172DBB" w:rsidRDefault="00104115" w:rsidP="009B3F09">
            <w:pPr>
              <w:rPr>
                <w:rFonts w:cstheme="minorHAnsi"/>
                <w:b/>
                <w:bCs/>
                <w:sz w:val="16"/>
                <w:szCs w:val="16"/>
                <w:u w:val="single"/>
              </w:rPr>
            </w:pPr>
          </w:p>
          <w:p w14:paraId="7F56B2B3" w14:textId="14F0306E" w:rsidR="00613374" w:rsidRPr="00172DBB" w:rsidRDefault="00613374" w:rsidP="00F94762">
            <w:pPr>
              <w:jc w:val="center"/>
              <w:rPr>
                <w:rFonts w:cstheme="minorHAnsi"/>
                <w:sz w:val="16"/>
                <w:szCs w:val="16"/>
              </w:rPr>
            </w:pPr>
            <w:r w:rsidRPr="00172DBB">
              <w:rPr>
                <w:rFonts w:cstheme="minorHAnsi"/>
                <w:sz w:val="16"/>
                <w:szCs w:val="16"/>
              </w:rPr>
              <w:t>All members to be paid £156 for the extra costs of WFH, unless an OPT OUT Form is returned to the RFO</w:t>
            </w:r>
            <w:r w:rsidR="00CF67FF">
              <w:rPr>
                <w:rFonts w:cstheme="minorHAnsi"/>
                <w:sz w:val="16"/>
                <w:szCs w:val="16"/>
              </w:rPr>
              <w:t>.</w:t>
            </w:r>
          </w:p>
        </w:tc>
        <w:tc>
          <w:tcPr>
            <w:tcW w:w="1843" w:type="dxa"/>
          </w:tcPr>
          <w:p w14:paraId="415EC886" w14:textId="70A60C17" w:rsidR="00D608FC" w:rsidRPr="006348B2" w:rsidRDefault="00D2102D" w:rsidP="00357293">
            <w:pPr>
              <w:jc w:val="center"/>
              <w:rPr>
                <w:rFonts w:cstheme="minorHAnsi"/>
                <w:b/>
                <w:bCs/>
                <w:color w:val="FF0000"/>
                <w:sz w:val="16"/>
                <w:szCs w:val="16"/>
                <w:u w:val="single"/>
              </w:rPr>
            </w:pPr>
            <w:r>
              <w:rPr>
                <w:rFonts w:cstheme="minorHAnsi"/>
                <w:b/>
                <w:bCs/>
                <w:color w:val="FF0000"/>
                <w:sz w:val="16"/>
                <w:szCs w:val="16"/>
                <w:u w:val="single"/>
              </w:rPr>
              <w:t>Decision</w:t>
            </w:r>
          </w:p>
          <w:p w14:paraId="57ABBF8B" w14:textId="77777777" w:rsidR="00104115" w:rsidRPr="00172DBB" w:rsidRDefault="00104115" w:rsidP="00F94762">
            <w:pPr>
              <w:jc w:val="center"/>
              <w:rPr>
                <w:rFonts w:cstheme="minorHAnsi"/>
                <w:b/>
                <w:bCs/>
                <w:sz w:val="16"/>
                <w:szCs w:val="16"/>
                <w:u w:val="single"/>
              </w:rPr>
            </w:pPr>
          </w:p>
          <w:p w14:paraId="3C1283D3" w14:textId="007F7053" w:rsidR="00613374" w:rsidRPr="00172DBB" w:rsidRDefault="00613374" w:rsidP="00F94762">
            <w:pPr>
              <w:jc w:val="center"/>
              <w:rPr>
                <w:rFonts w:cstheme="minorHAnsi"/>
                <w:sz w:val="16"/>
                <w:szCs w:val="16"/>
              </w:rPr>
            </w:pPr>
            <w:r w:rsidRPr="00172DBB">
              <w:rPr>
                <w:rFonts w:cstheme="minorHAnsi"/>
                <w:sz w:val="16"/>
                <w:szCs w:val="16"/>
              </w:rPr>
              <w:t>All members to be paid £52 or the actual amount (subject to receipts submitted to the RFO unless an OPT OUT Form is returned to the RFO</w:t>
            </w:r>
            <w:r w:rsidR="00CA4D69">
              <w:rPr>
                <w:rFonts w:cstheme="minorHAnsi"/>
                <w:sz w:val="16"/>
                <w:szCs w:val="16"/>
              </w:rPr>
              <w:t>.</w:t>
            </w:r>
          </w:p>
        </w:tc>
        <w:tc>
          <w:tcPr>
            <w:tcW w:w="1984" w:type="dxa"/>
          </w:tcPr>
          <w:p w14:paraId="2F7A23AE" w14:textId="15433197" w:rsidR="00D608FC" w:rsidRPr="006348B2" w:rsidRDefault="00553A8E" w:rsidP="00357293">
            <w:pPr>
              <w:jc w:val="center"/>
              <w:rPr>
                <w:rFonts w:cstheme="minorHAnsi"/>
                <w:b/>
                <w:bCs/>
                <w:color w:val="FF0000"/>
                <w:sz w:val="16"/>
                <w:szCs w:val="16"/>
                <w:u w:val="single"/>
              </w:rPr>
            </w:pPr>
            <w:r>
              <w:rPr>
                <w:rFonts w:cstheme="minorHAnsi"/>
                <w:b/>
                <w:bCs/>
                <w:color w:val="FF0000"/>
                <w:sz w:val="16"/>
                <w:szCs w:val="16"/>
                <w:u w:val="single"/>
              </w:rPr>
              <w:t>Recommendation</w:t>
            </w:r>
          </w:p>
          <w:p w14:paraId="18C3C4E4" w14:textId="77777777" w:rsidR="00104115" w:rsidRPr="00172DBB" w:rsidRDefault="00104115" w:rsidP="00F94762">
            <w:pPr>
              <w:jc w:val="center"/>
              <w:rPr>
                <w:rFonts w:cstheme="minorHAnsi"/>
                <w:b/>
                <w:bCs/>
                <w:sz w:val="16"/>
                <w:szCs w:val="16"/>
                <w:u w:val="single"/>
              </w:rPr>
            </w:pPr>
          </w:p>
          <w:p w14:paraId="12E4841D" w14:textId="060F3052" w:rsidR="00613374" w:rsidRDefault="00613374" w:rsidP="00F94762">
            <w:pPr>
              <w:jc w:val="center"/>
              <w:rPr>
                <w:rFonts w:cstheme="minorHAnsi"/>
                <w:sz w:val="16"/>
                <w:szCs w:val="16"/>
              </w:rPr>
            </w:pPr>
            <w:r w:rsidRPr="00172DBB">
              <w:rPr>
                <w:rFonts w:cstheme="minorHAnsi"/>
                <w:sz w:val="16"/>
                <w:szCs w:val="16"/>
              </w:rPr>
              <w:t xml:space="preserve">Chairs of the following Committees to receive </w:t>
            </w:r>
            <w:r w:rsidRPr="00172DBB">
              <w:rPr>
                <w:rFonts w:cstheme="minorHAnsi"/>
                <w:color w:val="FF0000"/>
                <w:sz w:val="16"/>
                <w:szCs w:val="16"/>
              </w:rPr>
              <w:t>£500</w:t>
            </w:r>
            <w:r w:rsidRPr="00172DBB">
              <w:rPr>
                <w:rFonts w:cstheme="minorHAnsi"/>
                <w:sz w:val="16"/>
                <w:szCs w:val="16"/>
              </w:rPr>
              <w:t>, unless an OPT OUT Form is returned to the RFO</w:t>
            </w:r>
            <w:r w:rsidR="00357293">
              <w:rPr>
                <w:rFonts w:cstheme="minorHAnsi"/>
                <w:sz w:val="16"/>
                <w:szCs w:val="16"/>
              </w:rPr>
              <w:t>:</w:t>
            </w:r>
          </w:p>
          <w:p w14:paraId="73E43B0A" w14:textId="77777777" w:rsidR="00357293" w:rsidRPr="00172DBB" w:rsidRDefault="00357293" w:rsidP="00F94762">
            <w:pPr>
              <w:jc w:val="center"/>
              <w:rPr>
                <w:rFonts w:cstheme="minorHAnsi"/>
                <w:sz w:val="16"/>
                <w:szCs w:val="16"/>
              </w:rPr>
            </w:pPr>
          </w:p>
          <w:p w14:paraId="11105D27" w14:textId="77777777" w:rsidR="00613374" w:rsidRPr="00E24167" w:rsidRDefault="00613374" w:rsidP="00CA4D69">
            <w:pPr>
              <w:jc w:val="center"/>
              <w:rPr>
                <w:rFonts w:cstheme="minorHAnsi"/>
                <w:sz w:val="16"/>
                <w:szCs w:val="16"/>
              </w:rPr>
            </w:pPr>
            <w:r w:rsidRPr="00E24167">
              <w:rPr>
                <w:rFonts w:cstheme="minorHAnsi"/>
                <w:sz w:val="16"/>
                <w:szCs w:val="16"/>
              </w:rPr>
              <w:t>Finance</w:t>
            </w:r>
          </w:p>
          <w:p w14:paraId="47974592" w14:textId="77777777" w:rsidR="00613374" w:rsidRPr="00E24167" w:rsidRDefault="00613374" w:rsidP="00F94762">
            <w:pPr>
              <w:jc w:val="center"/>
              <w:rPr>
                <w:rFonts w:cstheme="minorHAnsi"/>
                <w:sz w:val="16"/>
                <w:szCs w:val="16"/>
              </w:rPr>
            </w:pPr>
            <w:r w:rsidRPr="00E24167">
              <w:rPr>
                <w:rFonts w:cstheme="minorHAnsi"/>
                <w:sz w:val="16"/>
                <w:szCs w:val="16"/>
              </w:rPr>
              <w:t>Personnel</w:t>
            </w:r>
          </w:p>
          <w:p w14:paraId="2D5806CD" w14:textId="5C5DF2F3" w:rsidR="00613374" w:rsidRPr="00172DBB" w:rsidRDefault="00613374" w:rsidP="00F94762">
            <w:pPr>
              <w:jc w:val="center"/>
              <w:rPr>
                <w:rFonts w:cstheme="minorHAnsi"/>
                <w:sz w:val="16"/>
                <w:szCs w:val="16"/>
              </w:rPr>
            </w:pPr>
            <w:r w:rsidRPr="00E24167">
              <w:rPr>
                <w:rFonts w:cstheme="minorHAnsi"/>
                <w:sz w:val="16"/>
                <w:szCs w:val="16"/>
              </w:rPr>
              <w:t>Assets</w:t>
            </w:r>
          </w:p>
        </w:tc>
        <w:tc>
          <w:tcPr>
            <w:tcW w:w="1276" w:type="dxa"/>
          </w:tcPr>
          <w:p w14:paraId="19DE17B2" w14:textId="3A7D5A22" w:rsidR="006F5A6C" w:rsidRPr="006348B2" w:rsidRDefault="00553A8E" w:rsidP="00357293">
            <w:pPr>
              <w:jc w:val="center"/>
              <w:rPr>
                <w:rFonts w:cstheme="minorHAnsi"/>
                <w:b/>
                <w:bCs/>
                <w:color w:val="FF0000"/>
                <w:sz w:val="16"/>
                <w:szCs w:val="16"/>
                <w:u w:val="single"/>
              </w:rPr>
            </w:pPr>
            <w:r>
              <w:rPr>
                <w:rFonts w:cstheme="minorHAnsi"/>
                <w:b/>
                <w:bCs/>
                <w:color w:val="FF0000"/>
                <w:sz w:val="16"/>
                <w:szCs w:val="16"/>
                <w:u w:val="single"/>
              </w:rPr>
              <w:t>Recommendation</w:t>
            </w:r>
          </w:p>
          <w:p w14:paraId="66A8DD22" w14:textId="77777777" w:rsidR="00104115" w:rsidRPr="00172DBB" w:rsidRDefault="00104115" w:rsidP="00613374">
            <w:pPr>
              <w:jc w:val="center"/>
              <w:rPr>
                <w:rFonts w:cstheme="minorHAnsi"/>
                <w:sz w:val="16"/>
                <w:szCs w:val="16"/>
              </w:rPr>
            </w:pPr>
          </w:p>
          <w:p w14:paraId="2509B573" w14:textId="6C96E017" w:rsidR="00613374" w:rsidRPr="00172DBB" w:rsidRDefault="00613374" w:rsidP="00613374">
            <w:pPr>
              <w:jc w:val="center"/>
              <w:rPr>
                <w:rFonts w:cstheme="minorHAnsi"/>
                <w:sz w:val="16"/>
                <w:szCs w:val="16"/>
              </w:rPr>
            </w:pPr>
            <w:r w:rsidRPr="00172DBB">
              <w:rPr>
                <w:rFonts w:cstheme="minorHAnsi"/>
                <w:sz w:val="16"/>
                <w:szCs w:val="16"/>
              </w:rPr>
              <w:t xml:space="preserve">Chair of the Council to receive </w:t>
            </w:r>
            <w:r w:rsidRPr="00172DBB">
              <w:rPr>
                <w:rFonts w:cstheme="minorHAnsi"/>
                <w:color w:val="FF0000"/>
                <w:sz w:val="16"/>
                <w:szCs w:val="16"/>
              </w:rPr>
              <w:t xml:space="preserve">£1500, </w:t>
            </w:r>
            <w:r w:rsidRPr="00172DBB">
              <w:rPr>
                <w:rFonts w:cstheme="minorHAnsi"/>
                <w:sz w:val="16"/>
                <w:szCs w:val="16"/>
              </w:rPr>
              <w:t>unless an OPT OUT Form is returned</w:t>
            </w:r>
            <w:r w:rsidR="00CA4D69">
              <w:rPr>
                <w:rFonts w:cstheme="minorHAnsi"/>
                <w:sz w:val="16"/>
                <w:szCs w:val="16"/>
              </w:rPr>
              <w:t xml:space="preserve"> to the RFO.</w:t>
            </w:r>
          </w:p>
        </w:tc>
        <w:tc>
          <w:tcPr>
            <w:tcW w:w="1134" w:type="dxa"/>
          </w:tcPr>
          <w:p w14:paraId="0AC80819" w14:textId="7CE0970E" w:rsidR="00613374" w:rsidRPr="006348B2" w:rsidRDefault="00553A8E" w:rsidP="00357293">
            <w:pPr>
              <w:jc w:val="center"/>
              <w:rPr>
                <w:rFonts w:cstheme="minorHAnsi"/>
                <w:b/>
                <w:bCs/>
                <w:color w:val="FF0000"/>
                <w:sz w:val="16"/>
                <w:szCs w:val="16"/>
                <w:u w:val="single"/>
              </w:rPr>
            </w:pPr>
            <w:r>
              <w:rPr>
                <w:rFonts w:cstheme="minorHAnsi"/>
                <w:b/>
                <w:bCs/>
                <w:color w:val="FF0000"/>
                <w:sz w:val="16"/>
                <w:szCs w:val="16"/>
                <w:u w:val="single"/>
              </w:rPr>
              <w:t>Recommendation</w:t>
            </w:r>
          </w:p>
          <w:p w14:paraId="4759E966" w14:textId="77777777" w:rsidR="00104115" w:rsidRPr="00172DBB" w:rsidRDefault="00104115" w:rsidP="00613374">
            <w:pPr>
              <w:jc w:val="center"/>
              <w:rPr>
                <w:rFonts w:cstheme="minorHAnsi"/>
                <w:sz w:val="16"/>
                <w:szCs w:val="16"/>
              </w:rPr>
            </w:pPr>
          </w:p>
          <w:p w14:paraId="0082C17E" w14:textId="101CCDFC" w:rsidR="00D608FC" w:rsidRPr="00172DBB" w:rsidRDefault="00613374" w:rsidP="00613374">
            <w:pPr>
              <w:jc w:val="center"/>
              <w:rPr>
                <w:rFonts w:cstheme="minorHAnsi"/>
                <w:sz w:val="16"/>
                <w:szCs w:val="16"/>
              </w:rPr>
            </w:pPr>
            <w:r w:rsidRPr="00172DBB">
              <w:rPr>
                <w:rFonts w:cstheme="minorHAnsi"/>
                <w:sz w:val="16"/>
                <w:szCs w:val="16"/>
              </w:rPr>
              <w:t xml:space="preserve">Vice-Chair of the Council to receive </w:t>
            </w:r>
            <w:r w:rsidRPr="00172DBB">
              <w:rPr>
                <w:rFonts w:cstheme="minorHAnsi"/>
                <w:color w:val="FF0000"/>
                <w:sz w:val="16"/>
                <w:szCs w:val="16"/>
              </w:rPr>
              <w:t>£500</w:t>
            </w:r>
            <w:r w:rsidRPr="00172DBB">
              <w:rPr>
                <w:rFonts w:cstheme="minorHAnsi"/>
                <w:sz w:val="16"/>
                <w:szCs w:val="16"/>
              </w:rPr>
              <w:t>, unless an OPT OUT Form is returned</w:t>
            </w:r>
            <w:r w:rsidR="00CA4D69">
              <w:rPr>
                <w:rFonts w:cstheme="minorHAnsi"/>
                <w:sz w:val="16"/>
                <w:szCs w:val="16"/>
              </w:rPr>
              <w:t xml:space="preserve"> to the RFO.</w:t>
            </w:r>
          </w:p>
        </w:tc>
        <w:tc>
          <w:tcPr>
            <w:tcW w:w="1418" w:type="dxa"/>
          </w:tcPr>
          <w:p w14:paraId="039C9E7F" w14:textId="48521D13" w:rsidR="00674685" w:rsidRPr="006348B2" w:rsidRDefault="00553A8E" w:rsidP="00357293">
            <w:pPr>
              <w:jc w:val="center"/>
              <w:rPr>
                <w:rFonts w:cstheme="minorHAnsi"/>
                <w:b/>
                <w:bCs/>
                <w:color w:val="FF0000"/>
                <w:sz w:val="16"/>
                <w:szCs w:val="16"/>
                <w:u w:val="single"/>
              </w:rPr>
            </w:pPr>
            <w:r>
              <w:rPr>
                <w:rFonts w:cstheme="minorHAnsi"/>
                <w:b/>
                <w:bCs/>
                <w:color w:val="FF0000"/>
                <w:sz w:val="16"/>
                <w:szCs w:val="16"/>
                <w:u w:val="single"/>
              </w:rPr>
              <w:t>Recommendation</w:t>
            </w:r>
          </w:p>
          <w:p w14:paraId="5E6F751B" w14:textId="77777777" w:rsidR="00104115" w:rsidRPr="00172DBB" w:rsidRDefault="00104115" w:rsidP="00580A24">
            <w:pPr>
              <w:jc w:val="center"/>
              <w:rPr>
                <w:rFonts w:cstheme="minorHAnsi"/>
                <w:sz w:val="16"/>
                <w:szCs w:val="16"/>
              </w:rPr>
            </w:pPr>
          </w:p>
          <w:p w14:paraId="570C4E47" w14:textId="5F5BC3B2" w:rsidR="00D608FC" w:rsidRPr="00172DBB" w:rsidRDefault="00674685" w:rsidP="00580A24">
            <w:pPr>
              <w:jc w:val="center"/>
              <w:rPr>
                <w:rFonts w:cstheme="minorHAnsi"/>
                <w:sz w:val="16"/>
                <w:szCs w:val="16"/>
              </w:rPr>
            </w:pPr>
            <w:r w:rsidRPr="00172DBB">
              <w:rPr>
                <w:rFonts w:cstheme="minorHAnsi"/>
                <w:sz w:val="16"/>
                <w:szCs w:val="16"/>
              </w:rPr>
              <w:t>No Attendance Allowance Payable</w:t>
            </w:r>
          </w:p>
          <w:p w14:paraId="4D536F1C" w14:textId="77777777" w:rsidR="00F94762" w:rsidRPr="00172DBB" w:rsidRDefault="00F94762" w:rsidP="00580A24">
            <w:pPr>
              <w:jc w:val="center"/>
              <w:rPr>
                <w:rFonts w:cstheme="minorHAnsi"/>
                <w:sz w:val="16"/>
                <w:szCs w:val="16"/>
              </w:rPr>
            </w:pPr>
          </w:p>
          <w:p w14:paraId="36F54AB3" w14:textId="77777777" w:rsidR="00F94762" w:rsidRPr="00172DBB" w:rsidRDefault="00F94762" w:rsidP="00580A24">
            <w:pPr>
              <w:jc w:val="center"/>
              <w:rPr>
                <w:rFonts w:cstheme="minorHAnsi"/>
                <w:sz w:val="16"/>
                <w:szCs w:val="16"/>
              </w:rPr>
            </w:pPr>
          </w:p>
          <w:p w14:paraId="3345A18B" w14:textId="0E9175DB" w:rsidR="00F94762" w:rsidRPr="00172DBB" w:rsidRDefault="00F94762" w:rsidP="00580A24">
            <w:pPr>
              <w:jc w:val="center"/>
              <w:rPr>
                <w:rFonts w:cstheme="minorHAnsi"/>
                <w:sz w:val="16"/>
                <w:szCs w:val="16"/>
              </w:rPr>
            </w:pPr>
          </w:p>
        </w:tc>
        <w:tc>
          <w:tcPr>
            <w:tcW w:w="1701" w:type="dxa"/>
          </w:tcPr>
          <w:p w14:paraId="71691615" w14:textId="6B3F02B9" w:rsidR="00580A24" w:rsidRPr="006348B2" w:rsidRDefault="00553A8E" w:rsidP="00357293">
            <w:pPr>
              <w:jc w:val="center"/>
              <w:rPr>
                <w:rFonts w:cstheme="minorHAnsi"/>
                <w:b/>
                <w:bCs/>
                <w:color w:val="FF0000"/>
                <w:sz w:val="16"/>
                <w:szCs w:val="16"/>
                <w:u w:val="single"/>
              </w:rPr>
            </w:pPr>
            <w:r>
              <w:rPr>
                <w:rFonts w:cstheme="minorHAnsi"/>
                <w:b/>
                <w:bCs/>
                <w:color w:val="FF0000"/>
                <w:sz w:val="16"/>
                <w:szCs w:val="16"/>
                <w:u w:val="single"/>
              </w:rPr>
              <w:t>Recommendation</w:t>
            </w:r>
          </w:p>
          <w:p w14:paraId="2C307FB8" w14:textId="77777777" w:rsidR="00104115" w:rsidRPr="00172DBB" w:rsidRDefault="00104115" w:rsidP="00580A24">
            <w:pPr>
              <w:jc w:val="center"/>
              <w:rPr>
                <w:rFonts w:cstheme="minorHAnsi"/>
                <w:sz w:val="16"/>
                <w:szCs w:val="16"/>
              </w:rPr>
            </w:pPr>
          </w:p>
          <w:p w14:paraId="11530FC4" w14:textId="5DB6F71C" w:rsidR="00674685" w:rsidRPr="00172DBB" w:rsidRDefault="00674685" w:rsidP="00580A24">
            <w:pPr>
              <w:jc w:val="center"/>
              <w:rPr>
                <w:rFonts w:cstheme="minorHAnsi"/>
                <w:sz w:val="16"/>
                <w:szCs w:val="16"/>
              </w:rPr>
            </w:pPr>
            <w:r w:rsidRPr="00172DBB">
              <w:rPr>
                <w:rFonts w:cstheme="minorHAnsi"/>
                <w:sz w:val="16"/>
                <w:szCs w:val="16"/>
              </w:rPr>
              <w:t>Financial Loss Payable</w:t>
            </w:r>
            <w:r w:rsidR="00580A24">
              <w:rPr>
                <w:rFonts w:cstheme="minorHAnsi"/>
                <w:sz w:val="16"/>
                <w:szCs w:val="16"/>
              </w:rPr>
              <w:t xml:space="preserve"> </w:t>
            </w:r>
            <w:r w:rsidR="00E24167">
              <w:rPr>
                <w:rFonts w:cstheme="minorHAnsi"/>
                <w:sz w:val="16"/>
                <w:szCs w:val="16"/>
              </w:rPr>
              <w:t>if supporting evidence of loss is received by RFO.</w:t>
            </w:r>
          </w:p>
        </w:tc>
        <w:tc>
          <w:tcPr>
            <w:tcW w:w="3260" w:type="dxa"/>
          </w:tcPr>
          <w:p w14:paraId="09F61FFD" w14:textId="7D330CDF" w:rsidR="00D608FC" w:rsidRPr="006348B2" w:rsidRDefault="00553A8E" w:rsidP="00357293">
            <w:pPr>
              <w:jc w:val="center"/>
              <w:rPr>
                <w:rFonts w:cstheme="minorHAnsi"/>
                <w:b/>
                <w:bCs/>
                <w:color w:val="FF0000"/>
                <w:sz w:val="16"/>
                <w:szCs w:val="16"/>
                <w:u w:val="single"/>
              </w:rPr>
            </w:pPr>
            <w:r>
              <w:rPr>
                <w:rFonts w:cstheme="minorHAnsi"/>
                <w:b/>
                <w:bCs/>
                <w:color w:val="FF0000"/>
                <w:sz w:val="16"/>
                <w:szCs w:val="16"/>
                <w:u w:val="single"/>
              </w:rPr>
              <w:t>Recommendation</w:t>
            </w:r>
          </w:p>
          <w:p w14:paraId="38678D40" w14:textId="77777777" w:rsidR="00104115" w:rsidRPr="00172DBB" w:rsidRDefault="00104115" w:rsidP="00F94762">
            <w:pPr>
              <w:jc w:val="center"/>
              <w:rPr>
                <w:rFonts w:cstheme="minorHAnsi"/>
                <w:sz w:val="16"/>
                <w:szCs w:val="16"/>
              </w:rPr>
            </w:pPr>
          </w:p>
          <w:p w14:paraId="3A908F02" w14:textId="5BA086FD" w:rsidR="00674685" w:rsidRPr="00172DBB" w:rsidRDefault="00674685" w:rsidP="00F94762">
            <w:pPr>
              <w:jc w:val="center"/>
              <w:rPr>
                <w:rFonts w:cstheme="minorHAnsi"/>
                <w:sz w:val="16"/>
                <w:szCs w:val="16"/>
              </w:rPr>
            </w:pPr>
            <w:r w:rsidRPr="00172DBB">
              <w:rPr>
                <w:rFonts w:cstheme="minorHAnsi"/>
                <w:sz w:val="16"/>
                <w:szCs w:val="16"/>
              </w:rPr>
              <w:t>No Travel &amp; Subsistence Payable</w:t>
            </w:r>
          </w:p>
        </w:tc>
        <w:tc>
          <w:tcPr>
            <w:tcW w:w="1701" w:type="dxa"/>
          </w:tcPr>
          <w:p w14:paraId="6C5E64BC" w14:textId="5D140B75" w:rsidR="00D608FC" w:rsidRPr="006348B2" w:rsidRDefault="00E24167" w:rsidP="00357293">
            <w:pPr>
              <w:jc w:val="center"/>
              <w:rPr>
                <w:rFonts w:cstheme="minorHAnsi"/>
                <w:b/>
                <w:bCs/>
                <w:color w:val="FF0000"/>
                <w:sz w:val="16"/>
                <w:szCs w:val="16"/>
                <w:u w:val="single"/>
              </w:rPr>
            </w:pPr>
            <w:r>
              <w:rPr>
                <w:rFonts w:cstheme="minorHAnsi"/>
                <w:b/>
                <w:bCs/>
                <w:color w:val="FF0000"/>
                <w:sz w:val="16"/>
                <w:szCs w:val="16"/>
                <w:u w:val="single"/>
              </w:rPr>
              <w:t>Decision</w:t>
            </w:r>
          </w:p>
          <w:p w14:paraId="33396A80" w14:textId="77777777" w:rsidR="00104115" w:rsidRPr="00172DBB" w:rsidRDefault="00104115" w:rsidP="00F94762">
            <w:pPr>
              <w:jc w:val="center"/>
              <w:rPr>
                <w:rFonts w:cstheme="minorHAnsi"/>
                <w:sz w:val="16"/>
                <w:szCs w:val="16"/>
              </w:rPr>
            </w:pPr>
          </w:p>
          <w:p w14:paraId="56CB15C8" w14:textId="77A294F5" w:rsidR="00674685" w:rsidRPr="00172DBB" w:rsidRDefault="00674685" w:rsidP="00F94762">
            <w:pPr>
              <w:jc w:val="center"/>
              <w:rPr>
                <w:rFonts w:cstheme="minorHAnsi"/>
                <w:sz w:val="16"/>
                <w:szCs w:val="16"/>
              </w:rPr>
            </w:pPr>
            <w:r w:rsidRPr="00172DBB">
              <w:rPr>
                <w:rFonts w:cstheme="minorHAnsi"/>
                <w:sz w:val="16"/>
                <w:szCs w:val="16"/>
              </w:rPr>
              <w:t>All members to be paid if a claim is made for the cost of care or personal assistance.</w:t>
            </w:r>
          </w:p>
        </w:tc>
      </w:tr>
    </w:tbl>
    <w:p w14:paraId="23621BF3" w14:textId="77777777" w:rsidR="00327AEB" w:rsidRDefault="00327AEB" w:rsidP="00553A8E">
      <w:pPr>
        <w:rPr>
          <w:rFonts w:cstheme="minorHAnsi"/>
          <w:b/>
          <w:bCs/>
          <w:sz w:val="18"/>
          <w:szCs w:val="18"/>
        </w:rPr>
      </w:pPr>
    </w:p>
    <w:p w14:paraId="6D24401B" w14:textId="062A649A" w:rsidR="006D740A" w:rsidRPr="00AC5639" w:rsidRDefault="006F5A6C" w:rsidP="006D740A">
      <w:pPr>
        <w:jc w:val="center"/>
        <w:rPr>
          <w:rFonts w:cstheme="minorHAnsi"/>
          <w:b/>
          <w:bCs/>
          <w:sz w:val="18"/>
          <w:szCs w:val="18"/>
        </w:rPr>
      </w:pPr>
      <w:r w:rsidRPr="00AC5639">
        <w:rPr>
          <w:rFonts w:cstheme="minorHAnsi"/>
          <w:b/>
          <w:bCs/>
          <w:sz w:val="18"/>
          <w:szCs w:val="18"/>
        </w:rPr>
        <w:t xml:space="preserve">Based on Electorate </w:t>
      </w:r>
      <w:r w:rsidR="00D608FC" w:rsidRPr="00AC5639">
        <w:rPr>
          <w:rFonts w:cstheme="minorHAnsi"/>
          <w:b/>
          <w:bCs/>
          <w:sz w:val="18"/>
          <w:szCs w:val="18"/>
        </w:rPr>
        <w:t xml:space="preserve">of </w:t>
      </w:r>
      <w:r w:rsidRPr="00AC5639">
        <w:rPr>
          <w:rFonts w:cstheme="minorHAnsi"/>
          <w:b/>
          <w:bCs/>
          <w:sz w:val="18"/>
          <w:szCs w:val="18"/>
        </w:rPr>
        <w:t>1000 – 4999 – Group 4.  Moved up to Group 3 due to regular income and expenditure exceeding £200,000.</w:t>
      </w:r>
    </w:p>
    <w:p w14:paraId="5FF70B4D" w14:textId="1AC0230B" w:rsidR="00735018" w:rsidRPr="00AC5639" w:rsidRDefault="00735018" w:rsidP="00735018">
      <w:pPr>
        <w:pStyle w:val="NoSpacing"/>
        <w:numPr>
          <w:ilvl w:val="0"/>
          <w:numId w:val="2"/>
        </w:numPr>
        <w:rPr>
          <w:b/>
          <w:bCs/>
          <w:sz w:val="18"/>
          <w:szCs w:val="18"/>
        </w:rPr>
      </w:pPr>
      <w:r w:rsidRPr="00AC5639">
        <w:rPr>
          <w:b/>
          <w:bCs/>
          <w:sz w:val="18"/>
          <w:szCs w:val="18"/>
        </w:rPr>
        <w:t xml:space="preserve">During the month of </w:t>
      </w:r>
      <w:r w:rsidR="009B3F09" w:rsidRPr="00AC5639">
        <w:rPr>
          <w:b/>
          <w:bCs/>
          <w:sz w:val="18"/>
          <w:szCs w:val="18"/>
        </w:rPr>
        <w:t>May 2027</w:t>
      </w:r>
      <w:r w:rsidRPr="00AC5639">
        <w:rPr>
          <w:b/>
          <w:bCs/>
          <w:sz w:val="18"/>
          <w:szCs w:val="18"/>
        </w:rPr>
        <w:t>, ALL members MUST either confirm that they wish to OPT OUT by completing the Council’s OPT OUT FORM or they</w:t>
      </w:r>
      <w:r w:rsidR="00613374" w:rsidRPr="00AC5639">
        <w:rPr>
          <w:b/>
          <w:bCs/>
          <w:sz w:val="18"/>
          <w:szCs w:val="18"/>
        </w:rPr>
        <w:t xml:space="preserve"> MUST</w:t>
      </w:r>
      <w:r w:rsidRPr="00AC5639">
        <w:rPr>
          <w:b/>
          <w:bCs/>
          <w:sz w:val="18"/>
          <w:szCs w:val="18"/>
        </w:rPr>
        <w:t xml:space="preserve"> complete a PAYROLL FORM to claim expenses</w:t>
      </w:r>
      <w:r w:rsidR="00357293" w:rsidRPr="00AC5639">
        <w:rPr>
          <w:b/>
          <w:bCs/>
          <w:sz w:val="18"/>
          <w:szCs w:val="18"/>
        </w:rPr>
        <w:t xml:space="preserve"> (if there are any changes to a previous payroll form submitted)</w:t>
      </w:r>
      <w:r w:rsidRPr="00AC5639">
        <w:rPr>
          <w:b/>
          <w:bCs/>
          <w:sz w:val="18"/>
          <w:szCs w:val="18"/>
        </w:rPr>
        <w:t>.</w:t>
      </w:r>
    </w:p>
    <w:p w14:paraId="1B2A510B" w14:textId="77777777" w:rsidR="0002403F" w:rsidRPr="00AC5639" w:rsidRDefault="0002403F" w:rsidP="0002403F">
      <w:pPr>
        <w:pStyle w:val="NoSpacing"/>
        <w:ind w:left="720"/>
        <w:rPr>
          <w:b/>
          <w:bCs/>
          <w:sz w:val="18"/>
          <w:szCs w:val="18"/>
        </w:rPr>
      </w:pPr>
    </w:p>
    <w:p w14:paraId="247B72B3" w14:textId="7CE52B63" w:rsidR="0002403F" w:rsidRPr="00AC5639" w:rsidRDefault="00613374" w:rsidP="006D740A">
      <w:pPr>
        <w:pStyle w:val="NoSpacing"/>
        <w:numPr>
          <w:ilvl w:val="0"/>
          <w:numId w:val="2"/>
        </w:numPr>
        <w:rPr>
          <w:b/>
          <w:bCs/>
          <w:sz w:val="18"/>
          <w:szCs w:val="18"/>
        </w:rPr>
      </w:pPr>
      <w:r w:rsidRPr="00AC5639">
        <w:rPr>
          <w:b/>
          <w:bCs/>
          <w:sz w:val="18"/>
          <w:szCs w:val="18"/>
        </w:rPr>
        <w:t xml:space="preserve">Payments of agreed allowances and expenses will be made in full to members in </w:t>
      </w:r>
      <w:r w:rsidR="00C374BD" w:rsidRPr="00AC5639">
        <w:rPr>
          <w:b/>
          <w:bCs/>
          <w:sz w:val="18"/>
          <w:szCs w:val="18"/>
        </w:rPr>
        <w:t>June</w:t>
      </w:r>
      <w:r w:rsidRPr="00AC5639">
        <w:rPr>
          <w:b/>
          <w:bCs/>
          <w:sz w:val="18"/>
          <w:szCs w:val="18"/>
        </w:rPr>
        <w:t xml:space="preserve"> 202</w:t>
      </w:r>
      <w:r w:rsidR="00357293" w:rsidRPr="00AC5639">
        <w:rPr>
          <w:b/>
          <w:bCs/>
          <w:sz w:val="18"/>
          <w:szCs w:val="18"/>
        </w:rPr>
        <w:t>7</w:t>
      </w:r>
      <w:r w:rsidR="00DA6CE1" w:rsidRPr="00AC5639">
        <w:rPr>
          <w:b/>
          <w:bCs/>
          <w:sz w:val="18"/>
          <w:szCs w:val="18"/>
        </w:rPr>
        <w:t xml:space="preserve">, other than </w:t>
      </w:r>
      <w:r w:rsidR="00B1481B" w:rsidRPr="00AC5639">
        <w:rPr>
          <w:b/>
          <w:bCs/>
          <w:sz w:val="18"/>
          <w:szCs w:val="18"/>
        </w:rPr>
        <w:t>Care or Personal Assistance</w:t>
      </w:r>
      <w:r w:rsidR="00E86196" w:rsidRPr="00AC5639">
        <w:rPr>
          <w:b/>
          <w:bCs/>
          <w:sz w:val="18"/>
          <w:szCs w:val="18"/>
        </w:rPr>
        <w:t xml:space="preserve"> and Financial loss</w:t>
      </w:r>
      <w:r w:rsidR="0002403F" w:rsidRPr="00AC5639">
        <w:rPr>
          <w:b/>
          <w:bCs/>
          <w:sz w:val="18"/>
          <w:szCs w:val="18"/>
        </w:rPr>
        <w:t xml:space="preserve"> which can be paid one month in arrears.</w:t>
      </w:r>
    </w:p>
    <w:p w14:paraId="6B2909CC" w14:textId="77777777" w:rsidR="006D740A" w:rsidRPr="00AC5639" w:rsidRDefault="006D740A" w:rsidP="006D740A">
      <w:pPr>
        <w:pStyle w:val="NoSpacing"/>
        <w:rPr>
          <w:b/>
          <w:bCs/>
          <w:sz w:val="18"/>
          <w:szCs w:val="18"/>
        </w:rPr>
      </w:pPr>
    </w:p>
    <w:p w14:paraId="78A05640" w14:textId="478DD451" w:rsidR="003652A5" w:rsidRPr="0074544A" w:rsidRDefault="00697E18" w:rsidP="0074544A">
      <w:pPr>
        <w:jc w:val="center"/>
        <w:rPr>
          <w:rFonts w:cstheme="minorHAnsi"/>
          <w:b/>
          <w:bCs/>
          <w:i/>
          <w:iCs/>
          <w:sz w:val="18"/>
          <w:szCs w:val="18"/>
        </w:rPr>
      </w:pPr>
      <w:r w:rsidRPr="00AC5639">
        <w:rPr>
          <w:rFonts w:cstheme="minorHAnsi"/>
          <w:b/>
          <w:bCs/>
          <w:i/>
          <w:iCs/>
          <w:sz w:val="18"/>
          <w:szCs w:val="18"/>
        </w:rPr>
        <w:t>Approved</w:t>
      </w:r>
      <w:r w:rsidR="00735018" w:rsidRPr="00AC5639">
        <w:rPr>
          <w:rFonts w:cstheme="minorHAnsi"/>
          <w:b/>
          <w:bCs/>
          <w:i/>
          <w:iCs/>
          <w:sz w:val="18"/>
          <w:szCs w:val="18"/>
        </w:rPr>
        <w:t xml:space="preserve"> during the </w:t>
      </w:r>
      <w:r w:rsidR="00E70D79" w:rsidRPr="00AC5639">
        <w:rPr>
          <w:rFonts w:cstheme="minorHAnsi"/>
          <w:b/>
          <w:bCs/>
          <w:i/>
          <w:iCs/>
          <w:sz w:val="18"/>
          <w:szCs w:val="18"/>
        </w:rPr>
        <w:t>Annual</w:t>
      </w:r>
      <w:r w:rsidR="006E478F" w:rsidRPr="00AC5639">
        <w:rPr>
          <w:rFonts w:cstheme="minorHAnsi"/>
          <w:b/>
          <w:bCs/>
          <w:i/>
          <w:iCs/>
          <w:sz w:val="18"/>
          <w:szCs w:val="18"/>
        </w:rPr>
        <w:t xml:space="preserve"> Council Meeting held on </w:t>
      </w:r>
      <w:r w:rsidR="00357293" w:rsidRPr="00AC5639">
        <w:rPr>
          <w:rFonts w:cstheme="minorHAnsi"/>
          <w:b/>
          <w:bCs/>
          <w:i/>
          <w:iCs/>
          <w:sz w:val="18"/>
          <w:szCs w:val="18"/>
        </w:rPr>
        <w:t>20</w:t>
      </w:r>
      <w:r w:rsidR="00357293" w:rsidRPr="00AC5639">
        <w:rPr>
          <w:rFonts w:cstheme="minorHAnsi"/>
          <w:b/>
          <w:bCs/>
          <w:i/>
          <w:iCs/>
          <w:sz w:val="18"/>
          <w:szCs w:val="18"/>
          <w:vertAlign w:val="superscript"/>
        </w:rPr>
        <w:t>th</w:t>
      </w:r>
      <w:r w:rsidR="00357293" w:rsidRPr="00AC5639">
        <w:rPr>
          <w:rFonts w:cstheme="minorHAnsi"/>
          <w:b/>
          <w:bCs/>
          <w:i/>
          <w:iCs/>
          <w:sz w:val="18"/>
          <w:szCs w:val="18"/>
        </w:rPr>
        <w:t xml:space="preserve"> May 2026</w:t>
      </w:r>
      <w:r w:rsidR="00735018" w:rsidRPr="00AC5639">
        <w:rPr>
          <w:rFonts w:cstheme="minorHAnsi"/>
          <w:b/>
          <w:bCs/>
          <w:i/>
          <w:iCs/>
          <w:sz w:val="18"/>
          <w:szCs w:val="18"/>
        </w:rPr>
        <w:t>,</w:t>
      </w:r>
      <w:r w:rsidRPr="00AC5639">
        <w:rPr>
          <w:rFonts w:cstheme="minorHAnsi"/>
          <w:b/>
          <w:bCs/>
          <w:i/>
          <w:iCs/>
          <w:sz w:val="18"/>
          <w:szCs w:val="18"/>
        </w:rPr>
        <w:t xml:space="preserve"> in accordance with </w:t>
      </w:r>
      <w:r w:rsidR="00CB535B" w:rsidRPr="00AC5639">
        <w:rPr>
          <w:rFonts w:cstheme="minorHAnsi"/>
          <w:b/>
          <w:bCs/>
          <w:i/>
          <w:iCs/>
          <w:sz w:val="18"/>
          <w:szCs w:val="18"/>
        </w:rPr>
        <w:t xml:space="preserve">Section </w:t>
      </w:r>
      <w:r w:rsidR="00E2182D" w:rsidRPr="00AC5639">
        <w:rPr>
          <w:rFonts w:cstheme="minorHAnsi"/>
          <w:b/>
          <w:bCs/>
          <w:i/>
          <w:iCs/>
          <w:sz w:val="18"/>
          <w:szCs w:val="18"/>
        </w:rPr>
        <w:t>153 of Local Government (Wales) Measure 2011.</w:t>
      </w:r>
      <w:r w:rsidR="0074544A">
        <w:rPr>
          <w:rFonts w:cstheme="minorHAnsi"/>
          <w:b/>
          <w:bCs/>
          <w:i/>
          <w:iCs/>
          <w:sz w:val="18"/>
          <w:szCs w:val="18"/>
        </w:rPr>
        <w:t xml:space="preserve">  </w:t>
      </w:r>
      <w:r w:rsidR="00977DA3" w:rsidRPr="00AC5639">
        <w:rPr>
          <w:rFonts w:cstheme="minorHAnsi"/>
          <w:b/>
          <w:bCs/>
          <w:i/>
          <w:iCs/>
          <w:sz w:val="18"/>
          <w:szCs w:val="18"/>
        </w:rPr>
        <w:t>Review date:  May 202</w:t>
      </w:r>
      <w:r w:rsidR="00357293" w:rsidRPr="00AC5639">
        <w:rPr>
          <w:rFonts w:cstheme="minorHAnsi"/>
          <w:b/>
          <w:bCs/>
          <w:i/>
          <w:iCs/>
          <w:sz w:val="18"/>
          <w:szCs w:val="18"/>
        </w:rPr>
        <w:t>7</w:t>
      </w:r>
      <w:r w:rsidR="0074544A">
        <w:rPr>
          <w:rFonts w:cstheme="minorHAnsi"/>
          <w:b/>
          <w:bCs/>
          <w:i/>
          <w:iCs/>
          <w:sz w:val="18"/>
          <w:szCs w:val="18"/>
        </w:rPr>
        <w:t>.</w:t>
      </w:r>
    </w:p>
    <w:tbl>
      <w:tblPr>
        <w:tblW w:w="13892" w:type="dxa"/>
        <w:tblBorders>
          <w:bottom w:val="single" w:sz="6" w:space="0" w:color="E5E5E5"/>
        </w:tblBorders>
        <w:shd w:val="clear" w:color="auto" w:fill="FFFFFF"/>
        <w:tblCellMar>
          <w:left w:w="0" w:type="dxa"/>
          <w:right w:w="0" w:type="dxa"/>
        </w:tblCellMar>
        <w:tblLook w:val="04A0" w:firstRow="1" w:lastRow="0" w:firstColumn="1" w:lastColumn="0" w:noHBand="0" w:noVBand="1"/>
      </w:tblPr>
      <w:tblGrid>
        <w:gridCol w:w="2268"/>
        <w:gridCol w:w="4678"/>
        <w:gridCol w:w="6946"/>
      </w:tblGrid>
      <w:tr w:rsidR="00711A67" w:rsidRPr="00711A67" w14:paraId="5F24D20C" w14:textId="77777777" w:rsidTr="00327AEB">
        <w:trPr>
          <w:tblHeader/>
        </w:trPr>
        <w:tc>
          <w:tcPr>
            <w:tcW w:w="13892" w:type="dxa"/>
            <w:gridSpan w:val="3"/>
            <w:tcBorders>
              <w:top w:val="nil"/>
              <w:left w:val="nil"/>
              <w:bottom w:val="nil"/>
              <w:right w:val="nil"/>
            </w:tcBorders>
            <w:shd w:val="clear" w:color="auto" w:fill="FFFFFF"/>
            <w:tcMar>
              <w:top w:w="225" w:type="dxa"/>
              <w:left w:w="0" w:type="dxa"/>
              <w:bottom w:w="225" w:type="dxa"/>
              <w:right w:w="150" w:type="dxa"/>
            </w:tcMar>
            <w:vAlign w:val="center"/>
            <w:hideMark/>
          </w:tcPr>
          <w:p w14:paraId="377E1DF8" w14:textId="77777777" w:rsidR="00D73CDD" w:rsidRDefault="00D73CDD" w:rsidP="00711A67">
            <w:pPr>
              <w:spacing w:after="225" w:line="240" w:lineRule="auto"/>
              <w:rPr>
                <w:rFonts w:ascii="Arial" w:eastAsia="Times New Roman" w:hAnsi="Arial" w:cs="Arial"/>
                <w:b/>
                <w:bCs/>
                <w:color w:val="1F1F1F"/>
                <w:kern w:val="0"/>
                <w:sz w:val="24"/>
                <w:szCs w:val="24"/>
                <w:lang w:eastAsia="en-GB"/>
                <w14:ligatures w14:val="none"/>
              </w:rPr>
            </w:pPr>
            <w:r>
              <w:rPr>
                <w:rFonts w:ascii="Arial" w:eastAsia="Times New Roman" w:hAnsi="Arial" w:cs="Arial"/>
                <w:b/>
                <w:bCs/>
                <w:color w:val="1F1F1F"/>
                <w:kern w:val="0"/>
                <w:sz w:val="24"/>
                <w:szCs w:val="24"/>
                <w:lang w:eastAsia="en-GB"/>
                <w14:ligatures w14:val="none"/>
              </w:rPr>
              <w:lastRenderedPageBreak/>
              <w:t>Annexe A</w:t>
            </w:r>
          </w:p>
          <w:p w14:paraId="49626761" w14:textId="7C71DED2" w:rsidR="00711A67" w:rsidRPr="00711A67" w:rsidRDefault="00711A67" w:rsidP="00711A67">
            <w:pPr>
              <w:spacing w:after="225" w:line="240" w:lineRule="auto"/>
              <w:rPr>
                <w:rFonts w:ascii="Arial" w:eastAsia="Times New Roman" w:hAnsi="Arial" w:cs="Arial"/>
                <w:b/>
                <w:bCs/>
                <w:color w:val="1F1F1F"/>
                <w:kern w:val="0"/>
                <w:sz w:val="24"/>
                <w:szCs w:val="24"/>
                <w:lang w:eastAsia="en-GB"/>
                <w14:ligatures w14:val="none"/>
              </w:rPr>
            </w:pPr>
            <w:r w:rsidRPr="00711A67">
              <w:rPr>
                <w:rFonts w:ascii="Arial" w:eastAsia="Times New Roman" w:hAnsi="Arial" w:cs="Arial"/>
                <w:b/>
                <w:bCs/>
                <w:color w:val="1F1F1F"/>
                <w:kern w:val="0"/>
                <w:sz w:val="24"/>
                <w:szCs w:val="24"/>
                <w:lang w:eastAsia="en-GB"/>
                <w14:ligatures w14:val="none"/>
              </w:rPr>
              <w:t>Table 8: The Panel’s principles relating to Care and Personal Assistance (CPA)</w:t>
            </w:r>
          </w:p>
        </w:tc>
      </w:tr>
      <w:tr w:rsidR="00711A67" w:rsidRPr="00711A67" w14:paraId="28172F96" w14:textId="77777777" w:rsidTr="00C56B98">
        <w:trPr>
          <w:tblHeader/>
        </w:trPr>
        <w:tc>
          <w:tcPr>
            <w:tcW w:w="2268" w:type="dxa"/>
            <w:tcBorders>
              <w:top w:val="single" w:sz="12" w:space="0" w:color="E5E5E5"/>
              <w:bottom w:val="single" w:sz="12" w:space="0" w:color="E5E5E5"/>
            </w:tcBorders>
            <w:shd w:val="clear" w:color="auto" w:fill="FFFFFF"/>
            <w:tcMar>
              <w:top w:w="225" w:type="dxa"/>
              <w:left w:w="0" w:type="dxa"/>
              <w:bottom w:w="225" w:type="dxa"/>
              <w:right w:w="150" w:type="dxa"/>
            </w:tcMar>
            <w:hideMark/>
          </w:tcPr>
          <w:p w14:paraId="229B0016" w14:textId="77777777" w:rsidR="00711A67" w:rsidRPr="00711A67" w:rsidRDefault="00711A67" w:rsidP="00711A67">
            <w:pPr>
              <w:spacing w:after="300" w:line="240" w:lineRule="auto"/>
              <w:rPr>
                <w:rFonts w:ascii="Arial" w:eastAsia="Times New Roman" w:hAnsi="Arial" w:cs="Arial"/>
                <w:b/>
                <w:bCs/>
                <w:color w:val="1F1F1F"/>
                <w:kern w:val="0"/>
                <w:sz w:val="24"/>
                <w:szCs w:val="24"/>
                <w:lang w:eastAsia="en-GB"/>
                <w14:ligatures w14:val="none"/>
              </w:rPr>
            </w:pPr>
            <w:r w:rsidRPr="00711A67">
              <w:rPr>
                <w:rFonts w:ascii="Arial" w:eastAsia="Times New Roman" w:hAnsi="Arial" w:cs="Arial"/>
                <w:b/>
                <w:bCs/>
                <w:color w:val="1F1F1F"/>
                <w:kern w:val="0"/>
                <w:sz w:val="24"/>
                <w:szCs w:val="24"/>
                <w:lang w:eastAsia="en-GB"/>
                <w14:ligatures w14:val="none"/>
              </w:rPr>
              <w:t>Principle</w:t>
            </w:r>
          </w:p>
        </w:tc>
        <w:tc>
          <w:tcPr>
            <w:tcW w:w="4678" w:type="dxa"/>
            <w:tcBorders>
              <w:top w:val="single" w:sz="12" w:space="0" w:color="E5E5E5"/>
              <w:bottom w:val="single" w:sz="12" w:space="0" w:color="E5E5E5"/>
            </w:tcBorders>
            <w:shd w:val="clear" w:color="auto" w:fill="FFFFFF"/>
            <w:tcMar>
              <w:top w:w="225" w:type="dxa"/>
              <w:left w:w="0" w:type="dxa"/>
              <w:bottom w:w="225" w:type="dxa"/>
              <w:right w:w="150" w:type="dxa"/>
            </w:tcMar>
            <w:hideMark/>
          </w:tcPr>
          <w:p w14:paraId="2F5F0AC9" w14:textId="77777777" w:rsidR="00711A67" w:rsidRPr="00711A67" w:rsidRDefault="00711A67" w:rsidP="00711A67">
            <w:pPr>
              <w:spacing w:after="300" w:line="240" w:lineRule="auto"/>
              <w:rPr>
                <w:rFonts w:ascii="Arial" w:eastAsia="Times New Roman" w:hAnsi="Arial" w:cs="Arial"/>
                <w:b/>
                <w:bCs/>
                <w:color w:val="1F1F1F"/>
                <w:kern w:val="0"/>
                <w:sz w:val="24"/>
                <w:szCs w:val="24"/>
                <w:lang w:eastAsia="en-GB"/>
                <w14:ligatures w14:val="none"/>
              </w:rPr>
            </w:pPr>
            <w:r w:rsidRPr="00711A67">
              <w:rPr>
                <w:rFonts w:ascii="Arial" w:eastAsia="Times New Roman" w:hAnsi="Arial" w:cs="Arial"/>
                <w:b/>
                <w:bCs/>
                <w:color w:val="1F1F1F"/>
                <w:kern w:val="0"/>
                <w:sz w:val="24"/>
                <w:szCs w:val="24"/>
                <w:lang w:eastAsia="en-GB"/>
                <w14:ligatures w14:val="none"/>
              </w:rPr>
              <w:t>The Minimum Authorities should do</w:t>
            </w:r>
          </w:p>
        </w:tc>
        <w:tc>
          <w:tcPr>
            <w:tcW w:w="6946" w:type="dxa"/>
            <w:tcBorders>
              <w:top w:val="single" w:sz="12" w:space="0" w:color="E5E5E5"/>
              <w:bottom w:val="single" w:sz="12" w:space="0" w:color="E5E5E5"/>
            </w:tcBorders>
            <w:shd w:val="clear" w:color="auto" w:fill="FFFFFF"/>
            <w:tcMar>
              <w:top w:w="225" w:type="dxa"/>
              <w:left w:w="0" w:type="dxa"/>
              <w:bottom w:w="225" w:type="dxa"/>
              <w:right w:w="150" w:type="dxa"/>
            </w:tcMar>
            <w:hideMark/>
          </w:tcPr>
          <w:p w14:paraId="6C2D7CBC" w14:textId="77777777" w:rsidR="00711A67" w:rsidRPr="00711A67" w:rsidRDefault="00711A67" w:rsidP="00711A67">
            <w:pPr>
              <w:spacing w:after="300" w:line="240" w:lineRule="auto"/>
              <w:rPr>
                <w:rFonts w:ascii="Arial" w:eastAsia="Times New Roman" w:hAnsi="Arial" w:cs="Arial"/>
                <w:b/>
                <w:bCs/>
                <w:color w:val="1F1F1F"/>
                <w:kern w:val="0"/>
                <w:sz w:val="24"/>
                <w:szCs w:val="24"/>
                <w:lang w:eastAsia="en-GB"/>
                <w14:ligatures w14:val="none"/>
              </w:rPr>
            </w:pPr>
            <w:r w:rsidRPr="00711A67">
              <w:rPr>
                <w:rFonts w:ascii="Arial" w:eastAsia="Times New Roman" w:hAnsi="Arial" w:cs="Arial"/>
                <w:b/>
                <w:bCs/>
                <w:color w:val="1F1F1F"/>
                <w:kern w:val="0"/>
                <w:sz w:val="24"/>
                <w:szCs w:val="24"/>
                <w:lang w:eastAsia="en-GB"/>
                <w14:ligatures w14:val="none"/>
              </w:rPr>
              <w:t>How this could be done</w:t>
            </w:r>
          </w:p>
        </w:tc>
      </w:tr>
      <w:tr w:rsidR="00711A67" w:rsidRPr="00711A67" w14:paraId="47D029A3" w14:textId="77777777" w:rsidTr="00C56B98">
        <w:tc>
          <w:tcPr>
            <w:tcW w:w="2268" w:type="dxa"/>
            <w:tcBorders>
              <w:top w:val="single" w:sz="6" w:space="0" w:color="E5E5E5"/>
            </w:tcBorders>
            <w:shd w:val="clear" w:color="auto" w:fill="FFFFFF"/>
            <w:tcMar>
              <w:top w:w="225" w:type="dxa"/>
              <w:left w:w="0" w:type="dxa"/>
              <w:bottom w:w="225" w:type="dxa"/>
              <w:right w:w="150" w:type="dxa"/>
            </w:tcMar>
            <w:hideMark/>
          </w:tcPr>
          <w:p w14:paraId="1C894790" w14:textId="77777777" w:rsidR="00711A67" w:rsidRPr="00711A67" w:rsidRDefault="00711A67" w:rsidP="00711A67">
            <w:pPr>
              <w:spacing w:after="0" w:line="240" w:lineRule="auto"/>
              <w:rPr>
                <w:rFonts w:eastAsia="Times New Roman" w:cstheme="minorHAnsi"/>
                <w:color w:val="1F1F1F"/>
                <w:kern w:val="0"/>
                <w:lang w:eastAsia="en-GB"/>
                <w14:ligatures w14:val="none"/>
              </w:rPr>
            </w:pPr>
            <w:r w:rsidRPr="00711A67">
              <w:rPr>
                <w:rFonts w:eastAsia="Times New Roman" w:cstheme="minorHAnsi"/>
                <w:color w:val="1F1F1F"/>
                <w:kern w:val="0"/>
                <w:lang w:eastAsia="en-GB"/>
                <w14:ligatures w14:val="none"/>
              </w:rPr>
              <w:t>Be clear who it is for</w:t>
            </w:r>
          </w:p>
        </w:tc>
        <w:tc>
          <w:tcPr>
            <w:tcW w:w="4678" w:type="dxa"/>
            <w:tcBorders>
              <w:top w:val="single" w:sz="6" w:space="0" w:color="E5E5E5"/>
            </w:tcBorders>
            <w:shd w:val="clear" w:color="auto" w:fill="FFFFFF"/>
            <w:tcMar>
              <w:top w:w="225" w:type="dxa"/>
              <w:left w:w="0" w:type="dxa"/>
              <w:bottom w:w="225" w:type="dxa"/>
              <w:right w:w="150" w:type="dxa"/>
            </w:tcMar>
            <w:hideMark/>
          </w:tcPr>
          <w:p w14:paraId="598B3062" w14:textId="77777777" w:rsidR="00711A67" w:rsidRPr="00711A67" w:rsidRDefault="00711A67" w:rsidP="00711A67">
            <w:pPr>
              <w:spacing w:after="300" w:line="240" w:lineRule="auto"/>
              <w:rPr>
                <w:rFonts w:eastAsia="Times New Roman" w:cstheme="minorHAnsi"/>
                <w:color w:val="1F1F1F"/>
                <w:kern w:val="0"/>
                <w:lang w:eastAsia="en-GB"/>
                <w14:ligatures w14:val="none"/>
              </w:rPr>
            </w:pPr>
            <w:r w:rsidRPr="00711A67">
              <w:rPr>
                <w:rFonts w:eastAsia="Times New Roman" w:cstheme="minorHAnsi"/>
                <w:color w:val="1F1F1F"/>
                <w:kern w:val="0"/>
                <w:lang w:eastAsia="en-GB"/>
                <w14:ligatures w14:val="none"/>
              </w:rPr>
              <w:t>Members with primary caring responsibilities for a child or adult and/or personal support needs where these are not covered by statutory or other provision.</w:t>
            </w:r>
          </w:p>
          <w:p w14:paraId="4BCC0DF8" w14:textId="77777777" w:rsidR="00711A67" w:rsidRPr="00711A67" w:rsidRDefault="00711A67" w:rsidP="00711A67">
            <w:pPr>
              <w:spacing w:after="0" w:line="240" w:lineRule="auto"/>
              <w:rPr>
                <w:rFonts w:ascii="Arial" w:eastAsia="Times New Roman" w:hAnsi="Arial" w:cs="Arial"/>
                <w:color w:val="1F1F1F"/>
                <w:kern w:val="0"/>
                <w:sz w:val="24"/>
                <w:szCs w:val="24"/>
                <w:lang w:eastAsia="en-GB"/>
                <w14:ligatures w14:val="none"/>
              </w:rPr>
            </w:pPr>
            <w:r w:rsidRPr="00711A67">
              <w:rPr>
                <w:rFonts w:eastAsia="Times New Roman" w:cstheme="minorHAnsi"/>
                <w:color w:val="1F1F1F"/>
                <w:kern w:val="0"/>
                <w:lang w:eastAsia="en-GB"/>
                <w14:ligatures w14:val="none"/>
              </w:rPr>
              <w:t>Claims for personal support might also include a short term or recent condition not covered by the Equality Act 2010, access to work, Personal Payments, insurance or other provision.</w:t>
            </w:r>
          </w:p>
        </w:tc>
        <w:tc>
          <w:tcPr>
            <w:tcW w:w="6946" w:type="dxa"/>
            <w:tcBorders>
              <w:top w:val="single" w:sz="6" w:space="0" w:color="E5E5E5"/>
            </w:tcBorders>
            <w:shd w:val="clear" w:color="auto" w:fill="FFFFFF"/>
            <w:tcMar>
              <w:top w:w="225" w:type="dxa"/>
              <w:left w:w="0" w:type="dxa"/>
              <w:bottom w:w="225" w:type="dxa"/>
              <w:right w:w="150" w:type="dxa"/>
            </w:tcMar>
            <w:hideMark/>
          </w:tcPr>
          <w:p w14:paraId="6E40D249" w14:textId="77777777" w:rsidR="00711A67" w:rsidRPr="00711A67" w:rsidRDefault="00711A67" w:rsidP="00711A67">
            <w:pPr>
              <w:spacing w:after="0" w:line="240" w:lineRule="auto"/>
              <w:rPr>
                <w:rFonts w:eastAsia="Times New Roman" w:cstheme="minorHAnsi"/>
                <w:color w:val="1F1F1F"/>
                <w:kern w:val="0"/>
                <w:lang w:eastAsia="en-GB"/>
                <w14:ligatures w14:val="none"/>
              </w:rPr>
            </w:pPr>
            <w:r w:rsidRPr="00711A67">
              <w:rPr>
                <w:rFonts w:eastAsia="Times New Roman" w:cstheme="minorHAnsi"/>
                <w:color w:val="1F1F1F"/>
                <w:kern w:val="0"/>
                <w:lang w:eastAsia="en-GB"/>
                <w14:ligatures w14:val="none"/>
              </w:rPr>
              <w:t>A confidential review of the needs of individual members annually and when circumstances change</w:t>
            </w:r>
          </w:p>
        </w:tc>
      </w:tr>
      <w:tr w:rsidR="00711A67" w:rsidRPr="00711A67" w14:paraId="30A12ECE" w14:textId="77777777" w:rsidTr="00C56B98">
        <w:tc>
          <w:tcPr>
            <w:tcW w:w="2268" w:type="dxa"/>
            <w:tcBorders>
              <w:top w:val="single" w:sz="6" w:space="0" w:color="E5E5E5"/>
            </w:tcBorders>
            <w:shd w:val="clear" w:color="auto" w:fill="FFFFFF"/>
            <w:tcMar>
              <w:top w:w="225" w:type="dxa"/>
              <w:left w:w="0" w:type="dxa"/>
              <w:bottom w:w="225" w:type="dxa"/>
              <w:right w:w="150" w:type="dxa"/>
            </w:tcMar>
            <w:hideMark/>
          </w:tcPr>
          <w:p w14:paraId="17DA3A71" w14:textId="77777777" w:rsidR="00711A67" w:rsidRPr="00711A67" w:rsidRDefault="00711A67" w:rsidP="00711A67">
            <w:pPr>
              <w:spacing w:after="0" w:line="240" w:lineRule="auto"/>
              <w:rPr>
                <w:rFonts w:eastAsia="Times New Roman" w:cstheme="minorHAnsi"/>
                <w:color w:val="1F1F1F"/>
                <w:kern w:val="0"/>
                <w:lang w:eastAsia="en-GB"/>
                <w14:ligatures w14:val="none"/>
              </w:rPr>
            </w:pPr>
            <w:r w:rsidRPr="00711A67">
              <w:rPr>
                <w:rFonts w:eastAsia="Times New Roman" w:cstheme="minorHAnsi"/>
                <w:color w:val="1F1F1F"/>
                <w:kern w:val="0"/>
                <w:lang w:eastAsia="en-GB"/>
                <w14:ligatures w14:val="none"/>
              </w:rPr>
              <w:t>Raise Awareness</w:t>
            </w:r>
          </w:p>
        </w:tc>
        <w:tc>
          <w:tcPr>
            <w:tcW w:w="4678" w:type="dxa"/>
            <w:tcBorders>
              <w:top w:val="single" w:sz="6" w:space="0" w:color="E5E5E5"/>
            </w:tcBorders>
            <w:shd w:val="clear" w:color="auto" w:fill="FFFFFF"/>
            <w:tcMar>
              <w:top w:w="225" w:type="dxa"/>
              <w:left w:w="0" w:type="dxa"/>
              <w:bottom w:w="225" w:type="dxa"/>
              <w:right w:w="150" w:type="dxa"/>
            </w:tcMar>
            <w:hideMark/>
          </w:tcPr>
          <w:p w14:paraId="2A00CDEE" w14:textId="77777777" w:rsidR="00711A67" w:rsidRPr="00711A67" w:rsidRDefault="00711A67" w:rsidP="00711A67">
            <w:pPr>
              <w:spacing w:after="0" w:line="240" w:lineRule="auto"/>
              <w:rPr>
                <w:rFonts w:eastAsia="Times New Roman" w:cstheme="minorHAnsi"/>
                <w:color w:val="1F1F1F"/>
                <w:kern w:val="0"/>
                <w:lang w:eastAsia="en-GB"/>
                <w14:ligatures w14:val="none"/>
              </w:rPr>
            </w:pPr>
            <w:r w:rsidRPr="00711A67">
              <w:rPr>
                <w:rFonts w:eastAsia="Times New Roman" w:cstheme="minorHAnsi"/>
                <w:color w:val="1F1F1F"/>
                <w:kern w:val="0"/>
                <w:lang w:eastAsia="en-GB"/>
                <w14:ligatures w14:val="none"/>
              </w:rPr>
              <w:t>Ensure potential candidates, candidates and current members are aware that financial support is available to them should their current or future circumstances require.</w:t>
            </w:r>
          </w:p>
        </w:tc>
        <w:tc>
          <w:tcPr>
            <w:tcW w:w="6946" w:type="dxa"/>
            <w:tcBorders>
              <w:top w:val="single" w:sz="6" w:space="0" w:color="E5E5E5"/>
            </w:tcBorders>
            <w:shd w:val="clear" w:color="auto" w:fill="FFFFFF"/>
            <w:tcMar>
              <w:top w:w="225" w:type="dxa"/>
              <w:left w:w="0" w:type="dxa"/>
              <w:bottom w:w="225" w:type="dxa"/>
              <w:right w:w="150" w:type="dxa"/>
            </w:tcMar>
            <w:hideMark/>
          </w:tcPr>
          <w:p w14:paraId="7BE8E4DF" w14:textId="77777777" w:rsidR="00711A67" w:rsidRPr="00711A67" w:rsidRDefault="00711A67" w:rsidP="00711A67">
            <w:pPr>
              <w:spacing w:after="0" w:line="240" w:lineRule="auto"/>
              <w:rPr>
                <w:rFonts w:eastAsia="Times New Roman" w:cstheme="minorHAnsi"/>
                <w:color w:val="1F1F1F"/>
                <w:kern w:val="0"/>
                <w:lang w:eastAsia="en-GB"/>
                <w14:ligatures w14:val="none"/>
              </w:rPr>
            </w:pPr>
            <w:r w:rsidRPr="00711A67">
              <w:rPr>
                <w:rFonts w:eastAsia="Times New Roman" w:cstheme="minorHAnsi"/>
                <w:color w:val="1F1F1F"/>
                <w:kern w:val="0"/>
                <w:lang w:eastAsia="en-GB"/>
                <w14:ligatures w14:val="none"/>
              </w:rPr>
              <w:t>Ensure clear and easily accessible information is available on website and in election and appointment materials, at Shadowing and at induction and in the members’ “handbook”. Remind serving members via email and or training. Signpost to Panel’s </w:t>
            </w:r>
            <w:hyperlink r:id="rId7" w:history="1">
              <w:r w:rsidRPr="00711A67">
                <w:rPr>
                  <w:rFonts w:eastAsia="Times New Roman" w:cstheme="minorHAnsi"/>
                  <w:b/>
                  <w:bCs/>
                  <w:color w:val="0360A6"/>
                  <w:kern w:val="0"/>
                  <w:u w:val="single"/>
                  <w:lang w:eastAsia="en-GB"/>
                  <w14:ligatures w14:val="none"/>
                </w:rPr>
                <w:t>Payments to Councillors</w:t>
              </w:r>
            </w:hyperlink>
            <w:r w:rsidRPr="00711A67">
              <w:rPr>
                <w:rFonts w:eastAsia="Times New Roman" w:cstheme="minorHAnsi"/>
                <w:color w:val="1F1F1F"/>
                <w:kern w:val="0"/>
                <w:lang w:eastAsia="en-GB"/>
                <w14:ligatures w14:val="none"/>
              </w:rPr>
              <w:t> leaflets.</w:t>
            </w:r>
          </w:p>
        </w:tc>
      </w:tr>
      <w:tr w:rsidR="00711A67" w:rsidRPr="00711A67" w14:paraId="3E07ECAF" w14:textId="77777777" w:rsidTr="00C56B98">
        <w:tc>
          <w:tcPr>
            <w:tcW w:w="2268" w:type="dxa"/>
            <w:tcBorders>
              <w:top w:val="single" w:sz="6" w:space="0" w:color="E5E5E5"/>
            </w:tcBorders>
            <w:shd w:val="clear" w:color="auto" w:fill="FFFFFF"/>
            <w:tcMar>
              <w:top w:w="225" w:type="dxa"/>
              <w:left w:w="0" w:type="dxa"/>
              <w:bottom w:w="225" w:type="dxa"/>
              <w:right w:w="150" w:type="dxa"/>
            </w:tcMar>
            <w:hideMark/>
          </w:tcPr>
          <w:p w14:paraId="328D6EFA" w14:textId="77777777" w:rsidR="00711A67" w:rsidRPr="00711A67" w:rsidRDefault="00711A67" w:rsidP="00711A67">
            <w:pPr>
              <w:spacing w:after="0" w:line="240" w:lineRule="auto"/>
              <w:rPr>
                <w:rFonts w:eastAsia="Times New Roman" w:cstheme="minorHAnsi"/>
                <w:color w:val="1F1F1F"/>
                <w:kern w:val="0"/>
                <w:lang w:eastAsia="en-GB"/>
                <w14:ligatures w14:val="none"/>
              </w:rPr>
            </w:pPr>
            <w:r w:rsidRPr="00711A67">
              <w:rPr>
                <w:rFonts w:eastAsia="Times New Roman" w:cstheme="minorHAnsi"/>
                <w:color w:val="1F1F1F"/>
                <w:kern w:val="0"/>
                <w:lang w:eastAsia="en-GB"/>
                <w14:ligatures w14:val="none"/>
              </w:rPr>
              <w:t>Promote a Positive Culture</w:t>
            </w:r>
          </w:p>
        </w:tc>
        <w:tc>
          <w:tcPr>
            <w:tcW w:w="4678" w:type="dxa"/>
            <w:tcBorders>
              <w:top w:val="single" w:sz="6" w:space="0" w:color="E5E5E5"/>
            </w:tcBorders>
            <w:shd w:val="clear" w:color="auto" w:fill="FFFFFF"/>
            <w:tcMar>
              <w:top w:w="225" w:type="dxa"/>
              <w:left w:w="0" w:type="dxa"/>
              <w:bottom w:w="225" w:type="dxa"/>
              <w:right w:w="150" w:type="dxa"/>
            </w:tcMar>
            <w:hideMark/>
          </w:tcPr>
          <w:p w14:paraId="76E73400" w14:textId="77777777" w:rsidR="00711A67" w:rsidRPr="00711A67" w:rsidRDefault="00711A67" w:rsidP="00711A67">
            <w:pPr>
              <w:spacing w:after="300" w:line="240" w:lineRule="auto"/>
              <w:rPr>
                <w:rFonts w:eastAsia="Times New Roman" w:cstheme="minorHAnsi"/>
                <w:color w:val="1F1F1F"/>
                <w:kern w:val="0"/>
                <w:lang w:eastAsia="en-GB"/>
                <w14:ligatures w14:val="none"/>
              </w:rPr>
            </w:pPr>
            <w:r w:rsidRPr="00711A67">
              <w:rPr>
                <w:rFonts w:eastAsia="Times New Roman" w:cstheme="minorHAnsi"/>
                <w:color w:val="1F1F1F"/>
                <w:kern w:val="0"/>
                <w:lang w:eastAsia="en-GB"/>
                <w14:ligatures w14:val="none"/>
              </w:rPr>
              <w:t>Ensure all members understand the reason for CPA and support and encourage others to claim where needed.</w:t>
            </w:r>
          </w:p>
          <w:p w14:paraId="1EC2D345" w14:textId="77777777" w:rsidR="00711A67" w:rsidRPr="00711A67" w:rsidRDefault="00711A67" w:rsidP="00711A67">
            <w:pPr>
              <w:spacing w:after="0" w:line="240" w:lineRule="auto"/>
              <w:rPr>
                <w:rFonts w:eastAsia="Times New Roman" w:cstheme="minorHAnsi"/>
                <w:color w:val="1F1F1F"/>
                <w:kern w:val="0"/>
                <w:lang w:eastAsia="en-GB"/>
                <w14:ligatures w14:val="none"/>
              </w:rPr>
            </w:pPr>
            <w:r w:rsidRPr="00711A67">
              <w:rPr>
                <w:rFonts w:eastAsia="Times New Roman" w:cstheme="minorHAnsi"/>
                <w:color w:val="1F1F1F"/>
                <w:kern w:val="0"/>
                <w:lang w:eastAsia="en-GB"/>
                <w14:ligatures w14:val="none"/>
              </w:rPr>
              <w:t> </w:t>
            </w:r>
          </w:p>
        </w:tc>
        <w:tc>
          <w:tcPr>
            <w:tcW w:w="6946" w:type="dxa"/>
            <w:tcBorders>
              <w:top w:val="single" w:sz="6" w:space="0" w:color="E5E5E5"/>
            </w:tcBorders>
            <w:shd w:val="clear" w:color="auto" w:fill="FFFFFF"/>
            <w:tcMar>
              <w:top w:w="225" w:type="dxa"/>
              <w:left w:w="0" w:type="dxa"/>
              <w:bottom w:w="225" w:type="dxa"/>
              <w:right w:w="150" w:type="dxa"/>
            </w:tcMar>
            <w:hideMark/>
          </w:tcPr>
          <w:p w14:paraId="332FCDDE" w14:textId="77777777" w:rsidR="00711A67" w:rsidRPr="00711A67" w:rsidRDefault="00711A67" w:rsidP="00711A67">
            <w:pPr>
              <w:spacing w:after="300" w:line="240" w:lineRule="auto"/>
              <w:rPr>
                <w:rFonts w:eastAsia="Times New Roman" w:cstheme="minorHAnsi"/>
                <w:color w:val="1F1F1F"/>
                <w:kern w:val="0"/>
                <w:lang w:eastAsia="en-GB"/>
                <w14:ligatures w14:val="none"/>
              </w:rPr>
            </w:pPr>
            <w:r w:rsidRPr="00711A67">
              <w:rPr>
                <w:rFonts w:eastAsia="Times New Roman" w:cstheme="minorHAnsi"/>
                <w:color w:val="1F1F1F"/>
                <w:kern w:val="0"/>
                <w:lang w:eastAsia="en-GB"/>
                <w14:ligatures w14:val="none"/>
              </w:rPr>
              <w:t>Encouragement within and across all parties of relevant authorities to support members to claim.</w:t>
            </w:r>
          </w:p>
          <w:p w14:paraId="4BF98248" w14:textId="77777777" w:rsidR="00711A67" w:rsidRPr="00711A67" w:rsidRDefault="00711A67" w:rsidP="00711A67">
            <w:pPr>
              <w:spacing w:after="0" w:line="240" w:lineRule="auto"/>
              <w:rPr>
                <w:rFonts w:eastAsia="Times New Roman" w:cstheme="minorHAnsi"/>
                <w:color w:val="1F1F1F"/>
                <w:kern w:val="0"/>
                <w:lang w:eastAsia="en-GB"/>
                <w14:ligatures w14:val="none"/>
              </w:rPr>
            </w:pPr>
            <w:r w:rsidRPr="00711A67">
              <w:rPr>
                <w:rFonts w:eastAsia="Times New Roman" w:cstheme="minorHAnsi"/>
                <w:color w:val="1F1F1F"/>
                <w:kern w:val="0"/>
                <w:lang w:eastAsia="en-GB"/>
                <w14:ligatures w14:val="none"/>
              </w:rPr>
              <w:t>Agree not to advertise or make public individual decisions not to claim.</w:t>
            </w:r>
          </w:p>
        </w:tc>
      </w:tr>
      <w:tr w:rsidR="00711A67" w:rsidRPr="00711A67" w14:paraId="6842AF5E" w14:textId="77777777" w:rsidTr="00C56B98">
        <w:tc>
          <w:tcPr>
            <w:tcW w:w="2268" w:type="dxa"/>
            <w:tcBorders>
              <w:top w:val="single" w:sz="6" w:space="0" w:color="E5E5E5"/>
            </w:tcBorders>
            <w:shd w:val="clear" w:color="auto" w:fill="FFFFFF"/>
            <w:tcMar>
              <w:top w:w="225" w:type="dxa"/>
              <w:left w:w="0" w:type="dxa"/>
              <w:bottom w:w="225" w:type="dxa"/>
              <w:right w:w="150" w:type="dxa"/>
            </w:tcMar>
            <w:hideMark/>
          </w:tcPr>
          <w:p w14:paraId="510FB7F6" w14:textId="77777777" w:rsidR="00711A67" w:rsidRPr="00711A67" w:rsidRDefault="00711A67" w:rsidP="00711A67">
            <w:pPr>
              <w:spacing w:after="300" w:line="240" w:lineRule="auto"/>
              <w:rPr>
                <w:rFonts w:eastAsia="Times New Roman" w:cstheme="minorHAnsi"/>
                <w:color w:val="1F1F1F"/>
                <w:kern w:val="0"/>
                <w:sz w:val="20"/>
                <w:szCs w:val="20"/>
                <w:lang w:eastAsia="en-GB"/>
                <w14:ligatures w14:val="none"/>
              </w:rPr>
            </w:pPr>
            <w:r w:rsidRPr="00711A67">
              <w:rPr>
                <w:rFonts w:eastAsia="Times New Roman" w:cstheme="minorHAnsi"/>
                <w:color w:val="1F1F1F"/>
                <w:kern w:val="0"/>
                <w:sz w:val="20"/>
                <w:szCs w:val="20"/>
                <w:lang w:eastAsia="en-GB"/>
                <w14:ligatures w14:val="none"/>
              </w:rPr>
              <w:lastRenderedPageBreak/>
              <w:t>Set out the approved duties for which CPA can be claimed</w:t>
            </w:r>
          </w:p>
          <w:p w14:paraId="63112FA8" w14:textId="77777777" w:rsidR="00711A67" w:rsidRPr="00711A67" w:rsidRDefault="00711A67" w:rsidP="00711A67">
            <w:pPr>
              <w:spacing w:after="0" w:line="240" w:lineRule="auto"/>
              <w:rPr>
                <w:rFonts w:eastAsia="Times New Roman" w:cstheme="minorHAnsi"/>
                <w:color w:val="1F1F1F"/>
                <w:kern w:val="0"/>
                <w:sz w:val="20"/>
                <w:szCs w:val="20"/>
                <w:lang w:eastAsia="en-GB"/>
                <w14:ligatures w14:val="none"/>
              </w:rPr>
            </w:pPr>
            <w:r w:rsidRPr="00711A67">
              <w:rPr>
                <w:rFonts w:eastAsia="Times New Roman" w:cstheme="minorHAnsi"/>
                <w:color w:val="1F1F1F"/>
                <w:kern w:val="0"/>
                <w:sz w:val="20"/>
                <w:szCs w:val="20"/>
                <w:lang w:eastAsia="en-GB"/>
                <w14:ligatures w14:val="none"/>
              </w:rPr>
              <w:t> </w:t>
            </w:r>
          </w:p>
        </w:tc>
        <w:tc>
          <w:tcPr>
            <w:tcW w:w="4678" w:type="dxa"/>
            <w:tcBorders>
              <w:top w:val="single" w:sz="6" w:space="0" w:color="E5E5E5"/>
            </w:tcBorders>
            <w:shd w:val="clear" w:color="auto" w:fill="FFFFFF"/>
            <w:tcMar>
              <w:top w:w="225" w:type="dxa"/>
              <w:left w:w="0" w:type="dxa"/>
              <w:bottom w:w="225" w:type="dxa"/>
              <w:right w:w="150" w:type="dxa"/>
            </w:tcMar>
            <w:hideMark/>
          </w:tcPr>
          <w:p w14:paraId="255E3153" w14:textId="77777777" w:rsidR="00711A67" w:rsidRPr="00711A67" w:rsidRDefault="00711A67" w:rsidP="00711A67">
            <w:pPr>
              <w:spacing w:after="300" w:line="240" w:lineRule="auto"/>
              <w:rPr>
                <w:rFonts w:eastAsia="Times New Roman" w:cstheme="minorHAnsi"/>
                <w:color w:val="1F1F1F"/>
                <w:kern w:val="0"/>
                <w:sz w:val="20"/>
                <w:szCs w:val="20"/>
                <w:lang w:eastAsia="en-GB"/>
                <w14:ligatures w14:val="none"/>
              </w:rPr>
            </w:pPr>
            <w:r w:rsidRPr="00711A67">
              <w:rPr>
                <w:rFonts w:eastAsia="Times New Roman" w:cstheme="minorHAnsi"/>
                <w:color w:val="1F1F1F"/>
                <w:kern w:val="0"/>
                <w:sz w:val="20"/>
                <w:szCs w:val="20"/>
                <w:lang w:eastAsia="en-GB"/>
                <w14:ligatures w14:val="none"/>
              </w:rPr>
              <w:t>Meetings – formal (those called by the authority) and those necessary to members’ work (to deal with constituency but not party issues) and personal development (training, and appraisals.)</w:t>
            </w:r>
          </w:p>
          <w:p w14:paraId="29970935" w14:textId="77777777" w:rsidR="00711A67" w:rsidRPr="00711A67" w:rsidRDefault="00711A67" w:rsidP="00711A67">
            <w:pPr>
              <w:spacing w:after="300" w:line="240" w:lineRule="auto"/>
              <w:rPr>
                <w:rFonts w:eastAsia="Times New Roman" w:cstheme="minorHAnsi"/>
                <w:color w:val="1F1F1F"/>
                <w:kern w:val="0"/>
                <w:sz w:val="20"/>
                <w:szCs w:val="20"/>
                <w:lang w:eastAsia="en-GB"/>
                <w14:ligatures w14:val="none"/>
              </w:rPr>
            </w:pPr>
            <w:r w:rsidRPr="00711A67">
              <w:rPr>
                <w:rFonts w:eastAsia="Times New Roman" w:cstheme="minorHAnsi"/>
                <w:color w:val="1F1F1F"/>
                <w:kern w:val="0"/>
                <w:sz w:val="20"/>
                <w:szCs w:val="20"/>
                <w:lang w:eastAsia="en-GB"/>
                <w14:ligatures w14:val="none"/>
              </w:rPr>
              <w:t>Travel – in connection with meetings.</w:t>
            </w:r>
          </w:p>
          <w:p w14:paraId="2248F7BE" w14:textId="77777777" w:rsidR="00711A67" w:rsidRPr="00711A67" w:rsidRDefault="00711A67" w:rsidP="00711A67">
            <w:pPr>
              <w:spacing w:after="300" w:line="240" w:lineRule="auto"/>
              <w:rPr>
                <w:rFonts w:eastAsia="Times New Roman" w:cstheme="minorHAnsi"/>
                <w:color w:val="1F1F1F"/>
                <w:kern w:val="0"/>
                <w:sz w:val="20"/>
                <w:szCs w:val="20"/>
                <w:lang w:eastAsia="en-GB"/>
                <w14:ligatures w14:val="none"/>
              </w:rPr>
            </w:pPr>
            <w:r w:rsidRPr="00711A67">
              <w:rPr>
                <w:rFonts w:eastAsia="Times New Roman" w:cstheme="minorHAnsi"/>
                <w:color w:val="1F1F1F"/>
                <w:kern w:val="0"/>
                <w:sz w:val="20"/>
                <w:szCs w:val="20"/>
                <w:lang w:eastAsia="en-GB"/>
                <w14:ligatures w14:val="none"/>
              </w:rPr>
              <w:t>Preparation – reading and administration are part of a member’s role. Some meetings and committees require large amounts of reading, analysis or drafting before or after a meeting.</w:t>
            </w:r>
          </w:p>
          <w:p w14:paraId="6455046B" w14:textId="77777777" w:rsidR="00711A67" w:rsidRPr="00711A67" w:rsidRDefault="00711A67" w:rsidP="00711A67">
            <w:pPr>
              <w:spacing w:after="0" w:line="240" w:lineRule="auto"/>
              <w:rPr>
                <w:rFonts w:eastAsia="Times New Roman" w:cstheme="minorHAnsi"/>
                <w:color w:val="1F1F1F"/>
                <w:kern w:val="0"/>
                <w:sz w:val="20"/>
                <w:szCs w:val="20"/>
                <w:lang w:eastAsia="en-GB"/>
                <w14:ligatures w14:val="none"/>
              </w:rPr>
            </w:pPr>
            <w:r w:rsidRPr="00711A67">
              <w:rPr>
                <w:rFonts w:eastAsia="Times New Roman" w:cstheme="minorHAnsi"/>
                <w:color w:val="1F1F1F"/>
                <w:kern w:val="0"/>
                <w:sz w:val="20"/>
                <w:szCs w:val="20"/>
                <w:lang w:eastAsia="en-GB"/>
                <w14:ligatures w14:val="none"/>
              </w:rPr>
              <w:t>Senior salary holders with additional duties may have higher costs.</w:t>
            </w:r>
          </w:p>
        </w:tc>
        <w:tc>
          <w:tcPr>
            <w:tcW w:w="6946" w:type="dxa"/>
            <w:tcBorders>
              <w:top w:val="single" w:sz="6" w:space="0" w:color="E5E5E5"/>
            </w:tcBorders>
            <w:shd w:val="clear" w:color="auto" w:fill="FFFFFF"/>
            <w:tcMar>
              <w:top w:w="225" w:type="dxa"/>
              <w:left w:w="0" w:type="dxa"/>
              <w:bottom w:w="225" w:type="dxa"/>
              <w:right w:w="150" w:type="dxa"/>
            </w:tcMar>
            <w:hideMark/>
          </w:tcPr>
          <w:p w14:paraId="2C977941" w14:textId="77777777" w:rsidR="00711A67" w:rsidRPr="00711A67" w:rsidRDefault="00711A67" w:rsidP="00711A67">
            <w:pPr>
              <w:spacing w:after="300" w:line="240" w:lineRule="auto"/>
              <w:rPr>
                <w:rFonts w:eastAsia="Times New Roman" w:cstheme="minorHAnsi"/>
                <w:color w:val="1F1F1F"/>
                <w:kern w:val="0"/>
                <w:sz w:val="20"/>
                <w:szCs w:val="20"/>
                <w:lang w:eastAsia="en-GB"/>
                <w14:ligatures w14:val="none"/>
              </w:rPr>
            </w:pPr>
            <w:r w:rsidRPr="00711A67">
              <w:rPr>
                <w:rFonts w:eastAsia="Times New Roman" w:cstheme="minorHAnsi"/>
                <w:color w:val="1F1F1F"/>
                <w:kern w:val="0"/>
                <w:sz w:val="20"/>
                <w:szCs w:val="20"/>
                <w:lang w:eastAsia="en-GB"/>
                <w14:ligatures w14:val="none"/>
              </w:rPr>
              <w:t>Approved duties are usually a matter of fact. Interpretation of the Panel’s Regulations are set out in the Annual Report.</w:t>
            </w:r>
          </w:p>
          <w:p w14:paraId="4A137A2B" w14:textId="77777777" w:rsidR="00711A67" w:rsidRPr="00711A67" w:rsidRDefault="00711A67" w:rsidP="00711A67">
            <w:pPr>
              <w:spacing w:after="0" w:line="240" w:lineRule="auto"/>
              <w:rPr>
                <w:rFonts w:eastAsia="Times New Roman" w:cstheme="minorHAnsi"/>
                <w:color w:val="1F1F1F"/>
                <w:kern w:val="0"/>
                <w:sz w:val="20"/>
                <w:szCs w:val="20"/>
                <w:lang w:eastAsia="en-GB"/>
                <w14:ligatures w14:val="none"/>
              </w:rPr>
            </w:pPr>
            <w:r w:rsidRPr="00711A67">
              <w:rPr>
                <w:rFonts w:eastAsia="Times New Roman" w:cstheme="minorHAnsi"/>
                <w:color w:val="1F1F1F"/>
                <w:kern w:val="0"/>
                <w:sz w:val="20"/>
                <w:szCs w:val="20"/>
                <w:lang w:eastAsia="en-GB"/>
                <w14:ligatures w14:val="none"/>
              </w:rPr>
              <w:t>“Any other duty approved by the authority, or any duty of class so approved, undertaken for the purpose of, or in connection with, the discharge of the functions of the authority or any of its committees.”</w:t>
            </w:r>
          </w:p>
        </w:tc>
      </w:tr>
      <w:tr w:rsidR="00711A67" w:rsidRPr="00711A67" w14:paraId="58DDDD02" w14:textId="77777777" w:rsidTr="00C56B98">
        <w:tc>
          <w:tcPr>
            <w:tcW w:w="2268" w:type="dxa"/>
            <w:tcBorders>
              <w:top w:val="single" w:sz="6" w:space="0" w:color="E5E5E5"/>
            </w:tcBorders>
            <w:shd w:val="clear" w:color="auto" w:fill="FFFFFF"/>
            <w:tcMar>
              <w:top w:w="225" w:type="dxa"/>
              <w:left w:w="0" w:type="dxa"/>
              <w:bottom w:w="225" w:type="dxa"/>
              <w:right w:w="150" w:type="dxa"/>
            </w:tcMar>
            <w:hideMark/>
          </w:tcPr>
          <w:p w14:paraId="614E8AA1" w14:textId="77777777" w:rsidR="00711A67" w:rsidRPr="00711A67" w:rsidRDefault="00711A67" w:rsidP="00711A67">
            <w:pPr>
              <w:spacing w:after="0" w:line="240" w:lineRule="auto"/>
              <w:rPr>
                <w:rFonts w:eastAsia="Times New Roman" w:cstheme="minorHAnsi"/>
                <w:color w:val="1F1F1F"/>
                <w:kern w:val="0"/>
                <w:sz w:val="20"/>
                <w:szCs w:val="20"/>
                <w:lang w:eastAsia="en-GB"/>
                <w14:ligatures w14:val="none"/>
              </w:rPr>
            </w:pPr>
            <w:r w:rsidRPr="00711A67">
              <w:rPr>
                <w:rFonts w:eastAsia="Times New Roman" w:cstheme="minorHAnsi"/>
                <w:color w:val="1F1F1F"/>
                <w:kern w:val="0"/>
                <w:sz w:val="20"/>
                <w:szCs w:val="20"/>
                <w:lang w:eastAsia="en-GB"/>
                <w14:ligatures w14:val="none"/>
              </w:rPr>
              <w:t>Be as enabling as possible about the types of care that can be claimed</w:t>
            </w:r>
          </w:p>
        </w:tc>
        <w:tc>
          <w:tcPr>
            <w:tcW w:w="4678" w:type="dxa"/>
            <w:tcBorders>
              <w:top w:val="single" w:sz="6" w:space="0" w:color="E5E5E5"/>
            </w:tcBorders>
            <w:shd w:val="clear" w:color="auto" w:fill="FFFFFF"/>
            <w:tcMar>
              <w:top w:w="225" w:type="dxa"/>
              <w:left w:w="0" w:type="dxa"/>
              <w:bottom w:w="225" w:type="dxa"/>
              <w:right w:w="150" w:type="dxa"/>
            </w:tcMar>
            <w:hideMark/>
          </w:tcPr>
          <w:p w14:paraId="1D292865" w14:textId="77777777" w:rsidR="00711A67" w:rsidRPr="00711A67" w:rsidRDefault="00711A67" w:rsidP="00711A67">
            <w:pPr>
              <w:spacing w:after="300" w:line="240" w:lineRule="auto"/>
              <w:rPr>
                <w:rFonts w:eastAsia="Times New Roman" w:cstheme="minorHAnsi"/>
                <w:color w:val="1F1F1F"/>
                <w:kern w:val="0"/>
                <w:sz w:val="20"/>
                <w:szCs w:val="20"/>
                <w:lang w:eastAsia="en-GB"/>
                <w14:ligatures w14:val="none"/>
              </w:rPr>
            </w:pPr>
            <w:r w:rsidRPr="00711A67">
              <w:rPr>
                <w:rFonts w:eastAsia="Times New Roman" w:cstheme="minorHAnsi"/>
                <w:color w:val="1F1F1F"/>
                <w:kern w:val="0"/>
                <w:sz w:val="20"/>
                <w:szCs w:val="20"/>
                <w:lang w:eastAsia="en-GB"/>
                <w14:ligatures w14:val="none"/>
              </w:rPr>
              <w:t>Members should not be out of pocket subject to the limit set in the Annual Report.</w:t>
            </w:r>
          </w:p>
          <w:p w14:paraId="4EFF5F5E" w14:textId="77777777" w:rsidR="00711A67" w:rsidRPr="00711A67" w:rsidRDefault="00711A67" w:rsidP="00711A67">
            <w:pPr>
              <w:spacing w:after="300" w:line="240" w:lineRule="auto"/>
              <w:rPr>
                <w:rFonts w:eastAsia="Times New Roman" w:cstheme="minorHAnsi"/>
                <w:color w:val="1F1F1F"/>
                <w:kern w:val="0"/>
                <w:sz w:val="20"/>
                <w:szCs w:val="20"/>
                <w:lang w:eastAsia="en-GB"/>
                <w14:ligatures w14:val="none"/>
              </w:rPr>
            </w:pPr>
            <w:r w:rsidRPr="00711A67">
              <w:rPr>
                <w:rFonts w:eastAsia="Times New Roman" w:cstheme="minorHAnsi"/>
                <w:color w:val="1F1F1F"/>
                <w:kern w:val="0"/>
                <w:sz w:val="20"/>
                <w:szCs w:val="20"/>
                <w:lang w:eastAsia="en-GB"/>
                <w14:ligatures w14:val="none"/>
              </w:rPr>
              <w:t>Models of care and needs vary.</w:t>
            </w:r>
          </w:p>
          <w:p w14:paraId="35FA673A" w14:textId="77777777" w:rsidR="00711A67" w:rsidRPr="00711A67" w:rsidRDefault="00711A67" w:rsidP="00711A67">
            <w:pPr>
              <w:spacing w:after="300" w:line="240" w:lineRule="auto"/>
              <w:rPr>
                <w:rFonts w:eastAsia="Times New Roman" w:cstheme="minorHAnsi"/>
                <w:color w:val="1F1F1F"/>
                <w:kern w:val="0"/>
                <w:sz w:val="20"/>
                <w:szCs w:val="20"/>
                <w:lang w:eastAsia="en-GB"/>
                <w14:ligatures w14:val="none"/>
              </w:rPr>
            </w:pPr>
            <w:r w:rsidRPr="00711A67">
              <w:rPr>
                <w:rFonts w:eastAsia="Times New Roman" w:cstheme="minorHAnsi"/>
                <w:color w:val="1F1F1F"/>
                <w:kern w:val="0"/>
                <w:sz w:val="20"/>
                <w:szCs w:val="20"/>
                <w:lang w:eastAsia="en-GB"/>
                <w14:ligatures w14:val="none"/>
              </w:rPr>
              <w:lastRenderedPageBreak/>
              <w:t>Members may use a combination of several care options.</w:t>
            </w:r>
          </w:p>
          <w:p w14:paraId="6256D9E2" w14:textId="77777777" w:rsidR="00711A67" w:rsidRPr="00711A67" w:rsidRDefault="00711A67" w:rsidP="00711A67">
            <w:pPr>
              <w:spacing w:after="300" w:line="240" w:lineRule="auto"/>
              <w:rPr>
                <w:rFonts w:eastAsia="Times New Roman" w:cstheme="minorHAnsi"/>
                <w:color w:val="1F1F1F"/>
                <w:kern w:val="0"/>
                <w:sz w:val="20"/>
                <w:szCs w:val="20"/>
                <w:lang w:eastAsia="en-GB"/>
                <w14:ligatures w14:val="none"/>
              </w:rPr>
            </w:pPr>
            <w:r w:rsidRPr="00711A67">
              <w:rPr>
                <w:rFonts w:eastAsia="Times New Roman" w:cstheme="minorHAnsi"/>
                <w:color w:val="1F1F1F"/>
                <w:kern w:val="0"/>
                <w:sz w:val="20"/>
                <w:szCs w:val="20"/>
                <w:lang w:eastAsia="en-GB"/>
                <w14:ligatures w14:val="none"/>
              </w:rPr>
              <w:t>Patterns of care may alter over the civic and academic year.</w:t>
            </w:r>
          </w:p>
          <w:p w14:paraId="38F1ADAF" w14:textId="77777777" w:rsidR="00711A67" w:rsidRPr="00711A67" w:rsidRDefault="00711A67" w:rsidP="00711A67">
            <w:pPr>
              <w:spacing w:after="300" w:line="240" w:lineRule="auto"/>
              <w:rPr>
                <w:rFonts w:eastAsia="Times New Roman" w:cstheme="minorHAnsi"/>
                <w:color w:val="1F1F1F"/>
                <w:kern w:val="0"/>
                <w:sz w:val="20"/>
                <w:szCs w:val="20"/>
                <w:lang w:eastAsia="en-GB"/>
                <w14:ligatures w14:val="none"/>
              </w:rPr>
            </w:pPr>
            <w:r w:rsidRPr="00711A67">
              <w:rPr>
                <w:rFonts w:eastAsia="Times New Roman" w:cstheme="minorHAnsi"/>
                <w:color w:val="1F1F1F"/>
                <w:kern w:val="0"/>
                <w:sz w:val="20"/>
                <w:szCs w:val="20"/>
                <w:lang w:eastAsia="en-GB"/>
                <w14:ligatures w14:val="none"/>
              </w:rPr>
              <w:t>Not all care is based on hourly (or part hourly) rates.</w:t>
            </w:r>
          </w:p>
          <w:p w14:paraId="2AA0F2B5" w14:textId="77777777" w:rsidR="00711A67" w:rsidRPr="00711A67" w:rsidRDefault="00711A67" w:rsidP="00711A67">
            <w:pPr>
              <w:spacing w:after="300" w:line="240" w:lineRule="auto"/>
              <w:rPr>
                <w:rFonts w:eastAsia="Times New Roman" w:cstheme="minorHAnsi"/>
                <w:color w:val="1F1F1F"/>
                <w:kern w:val="0"/>
                <w:sz w:val="20"/>
                <w:szCs w:val="20"/>
                <w:lang w:eastAsia="en-GB"/>
                <w14:ligatures w14:val="none"/>
              </w:rPr>
            </w:pPr>
            <w:r w:rsidRPr="00711A67">
              <w:rPr>
                <w:rFonts w:eastAsia="Times New Roman" w:cstheme="minorHAnsi"/>
                <w:color w:val="1F1F1F"/>
                <w:kern w:val="0"/>
                <w:sz w:val="20"/>
                <w:szCs w:val="20"/>
                <w:lang w:eastAsia="en-GB"/>
                <w14:ligatures w14:val="none"/>
              </w:rPr>
              <w:t>Where a whole session must be paid for, this must be reimbursed even where the care need is only for part of a session.</w:t>
            </w:r>
          </w:p>
          <w:p w14:paraId="7B8BE550" w14:textId="77777777" w:rsidR="00711A67" w:rsidRPr="00711A67" w:rsidRDefault="00711A67" w:rsidP="00711A67">
            <w:pPr>
              <w:spacing w:after="300" w:line="240" w:lineRule="auto"/>
              <w:rPr>
                <w:rFonts w:eastAsia="Times New Roman" w:cstheme="minorHAnsi"/>
                <w:color w:val="1F1F1F"/>
                <w:kern w:val="0"/>
                <w:sz w:val="20"/>
                <w:szCs w:val="20"/>
                <w:lang w:eastAsia="en-GB"/>
                <w14:ligatures w14:val="none"/>
              </w:rPr>
            </w:pPr>
            <w:r w:rsidRPr="00711A67">
              <w:rPr>
                <w:rFonts w:eastAsia="Times New Roman" w:cstheme="minorHAnsi"/>
                <w:color w:val="1F1F1F"/>
                <w:kern w:val="0"/>
                <w:sz w:val="20"/>
                <w:szCs w:val="20"/>
                <w:lang w:eastAsia="en-GB"/>
                <w14:ligatures w14:val="none"/>
              </w:rPr>
              <w:t>Members may need to:</w:t>
            </w:r>
          </w:p>
          <w:p w14:paraId="40E92CEB" w14:textId="77777777" w:rsidR="00711A67" w:rsidRPr="00711A67" w:rsidRDefault="00711A67" w:rsidP="00711A67">
            <w:pPr>
              <w:numPr>
                <w:ilvl w:val="0"/>
                <w:numId w:val="3"/>
              </w:numPr>
              <w:spacing w:before="100" w:beforeAutospacing="1" w:after="100" w:afterAutospacing="1" w:line="240" w:lineRule="auto"/>
              <w:rPr>
                <w:rFonts w:eastAsia="Times New Roman" w:cstheme="minorHAnsi"/>
                <w:color w:val="1F1F1F"/>
                <w:kern w:val="0"/>
                <w:sz w:val="20"/>
                <w:szCs w:val="20"/>
                <w:lang w:eastAsia="en-GB"/>
                <w14:ligatures w14:val="none"/>
              </w:rPr>
            </w:pPr>
            <w:r w:rsidRPr="00711A67">
              <w:rPr>
                <w:rFonts w:eastAsia="Times New Roman" w:cstheme="minorHAnsi"/>
                <w:color w:val="1F1F1F"/>
                <w:kern w:val="0"/>
                <w:sz w:val="20"/>
                <w:szCs w:val="20"/>
                <w:lang w:eastAsia="en-GB"/>
                <w14:ligatures w14:val="none"/>
              </w:rPr>
              <w:t>book and pay for sessions in advance</w:t>
            </w:r>
          </w:p>
          <w:p w14:paraId="4C6CFAC7" w14:textId="77777777" w:rsidR="00711A67" w:rsidRPr="00711A67" w:rsidRDefault="00711A67" w:rsidP="00711A67">
            <w:pPr>
              <w:numPr>
                <w:ilvl w:val="0"/>
                <w:numId w:val="3"/>
              </w:numPr>
              <w:spacing w:before="100" w:beforeAutospacing="1" w:after="100" w:afterAutospacing="1" w:line="240" w:lineRule="auto"/>
              <w:rPr>
                <w:rFonts w:eastAsia="Times New Roman" w:cstheme="minorHAnsi"/>
                <w:color w:val="1F1F1F"/>
                <w:kern w:val="0"/>
                <w:sz w:val="20"/>
                <w:szCs w:val="20"/>
                <w:lang w:eastAsia="en-GB"/>
                <w14:ligatures w14:val="none"/>
              </w:rPr>
            </w:pPr>
            <w:r w:rsidRPr="00711A67">
              <w:rPr>
                <w:rFonts w:eastAsia="Times New Roman" w:cstheme="minorHAnsi"/>
                <w:color w:val="1F1F1F"/>
                <w:kern w:val="0"/>
                <w:sz w:val="20"/>
                <w:szCs w:val="20"/>
                <w:lang w:eastAsia="en-GB"/>
                <w14:ligatures w14:val="none"/>
              </w:rPr>
              <w:t>commit to a block contract: week, month or term</w:t>
            </w:r>
          </w:p>
          <w:p w14:paraId="0BDD821B" w14:textId="77777777" w:rsidR="00711A67" w:rsidRPr="00711A67" w:rsidRDefault="00711A67" w:rsidP="00711A67">
            <w:pPr>
              <w:numPr>
                <w:ilvl w:val="0"/>
                <w:numId w:val="3"/>
              </w:numPr>
              <w:spacing w:before="100" w:beforeAutospacing="1" w:after="100" w:afterAutospacing="1" w:line="240" w:lineRule="auto"/>
              <w:rPr>
                <w:rFonts w:eastAsia="Times New Roman" w:cstheme="minorHAnsi"/>
                <w:color w:val="1F1F1F"/>
                <w:kern w:val="0"/>
                <w:sz w:val="20"/>
                <w:szCs w:val="20"/>
                <w:lang w:eastAsia="en-GB"/>
                <w14:ligatures w14:val="none"/>
              </w:rPr>
            </w:pPr>
            <w:r w:rsidRPr="00711A67">
              <w:rPr>
                <w:rFonts w:eastAsia="Times New Roman" w:cstheme="minorHAnsi"/>
                <w:color w:val="1F1F1F"/>
                <w:kern w:val="0"/>
                <w:sz w:val="20"/>
                <w:szCs w:val="20"/>
                <w:lang w:eastAsia="en-GB"/>
                <w14:ligatures w14:val="none"/>
              </w:rPr>
              <w:t>pay for sessions cancelled at short notice</w:t>
            </w:r>
          </w:p>
          <w:p w14:paraId="4BD5092B" w14:textId="77777777" w:rsidR="00711A67" w:rsidRPr="00711A67" w:rsidRDefault="00711A67" w:rsidP="00711A67">
            <w:pPr>
              <w:spacing w:after="0" w:line="240" w:lineRule="auto"/>
              <w:rPr>
                <w:rFonts w:eastAsia="Times New Roman" w:cstheme="minorHAnsi"/>
                <w:color w:val="1F1F1F"/>
                <w:kern w:val="0"/>
                <w:sz w:val="20"/>
                <w:szCs w:val="20"/>
                <w:lang w:eastAsia="en-GB"/>
                <w14:ligatures w14:val="none"/>
              </w:rPr>
            </w:pPr>
            <w:r w:rsidRPr="00711A67">
              <w:rPr>
                <w:rFonts w:eastAsia="Times New Roman" w:cstheme="minorHAnsi"/>
                <w:color w:val="1F1F1F"/>
                <w:kern w:val="0"/>
                <w:sz w:val="20"/>
                <w:szCs w:val="20"/>
                <w:lang w:eastAsia="en-GB"/>
                <w14:ligatures w14:val="none"/>
              </w:rPr>
              <w:t>Where care need straddles two sessions both should be reimbursed.</w:t>
            </w:r>
          </w:p>
        </w:tc>
        <w:tc>
          <w:tcPr>
            <w:tcW w:w="6946" w:type="dxa"/>
            <w:tcBorders>
              <w:top w:val="single" w:sz="6" w:space="0" w:color="E5E5E5"/>
            </w:tcBorders>
            <w:shd w:val="clear" w:color="auto" w:fill="FFFFFF"/>
            <w:tcMar>
              <w:top w:w="225" w:type="dxa"/>
              <w:left w:w="0" w:type="dxa"/>
              <w:bottom w:w="225" w:type="dxa"/>
              <w:right w:w="150" w:type="dxa"/>
            </w:tcMar>
            <w:hideMark/>
          </w:tcPr>
          <w:p w14:paraId="46CD9BC6" w14:textId="77777777" w:rsidR="00711A67" w:rsidRPr="00711A67" w:rsidRDefault="00711A67" w:rsidP="00711A67">
            <w:pPr>
              <w:spacing w:after="0" w:line="240" w:lineRule="auto"/>
              <w:rPr>
                <w:rFonts w:eastAsia="Times New Roman" w:cstheme="minorHAnsi"/>
                <w:color w:val="1F1F1F"/>
                <w:kern w:val="0"/>
                <w:sz w:val="20"/>
                <w:szCs w:val="20"/>
                <w:lang w:eastAsia="en-GB"/>
                <w14:ligatures w14:val="none"/>
              </w:rPr>
            </w:pPr>
            <w:r w:rsidRPr="00711A67">
              <w:rPr>
                <w:rFonts w:eastAsia="Times New Roman" w:cstheme="minorHAnsi"/>
                <w:color w:val="1F1F1F"/>
                <w:kern w:val="0"/>
                <w:sz w:val="20"/>
                <w:szCs w:val="20"/>
                <w:lang w:eastAsia="en-GB"/>
                <w14:ligatures w14:val="none"/>
              </w:rPr>
              <w:lastRenderedPageBreak/>
              <w:t> </w:t>
            </w:r>
          </w:p>
        </w:tc>
      </w:tr>
      <w:tr w:rsidR="00711A67" w:rsidRPr="00711A67" w14:paraId="487B8A3B" w14:textId="77777777" w:rsidTr="00C56B98">
        <w:tc>
          <w:tcPr>
            <w:tcW w:w="2268" w:type="dxa"/>
            <w:tcBorders>
              <w:top w:val="single" w:sz="6" w:space="0" w:color="E5E5E5"/>
            </w:tcBorders>
            <w:shd w:val="clear" w:color="auto" w:fill="FFFFFF"/>
            <w:tcMar>
              <w:top w:w="225" w:type="dxa"/>
              <w:left w:w="0" w:type="dxa"/>
              <w:bottom w:w="225" w:type="dxa"/>
              <w:right w:w="150" w:type="dxa"/>
            </w:tcMar>
            <w:hideMark/>
          </w:tcPr>
          <w:p w14:paraId="52748D03" w14:textId="77777777" w:rsidR="00711A67" w:rsidRPr="00711A67" w:rsidRDefault="00711A67" w:rsidP="00711A67">
            <w:pPr>
              <w:spacing w:after="0" w:line="240" w:lineRule="auto"/>
              <w:rPr>
                <w:rFonts w:eastAsia="Times New Roman" w:cstheme="minorHAnsi"/>
                <w:color w:val="1F1F1F"/>
                <w:kern w:val="0"/>
                <w:sz w:val="20"/>
                <w:szCs w:val="20"/>
                <w:lang w:eastAsia="en-GB"/>
                <w14:ligatures w14:val="none"/>
              </w:rPr>
            </w:pPr>
            <w:r w:rsidRPr="00711A67">
              <w:rPr>
                <w:rFonts w:eastAsia="Times New Roman" w:cstheme="minorHAnsi"/>
                <w:color w:val="1F1F1F"/>
                <w:kern w:val="0"/>
                <w:sz w:val="20"/>
                <w:szCs w:val="20"/>
                <w:lang w:eastAsia="en-GB"/>
                <w14:ligatures w14:val="none"/>
              </w:rPr>
              <w:lastRenderedPageBreak/>
              <w:t>Have a simple and effective claim process</w:t>
            </w:r>
          </w:p>
        </w:tc>
        <w:tc>
          <w:tcPr>
            <w:tcW w:w="4678" w:type="dxa"/>
            <w:tcBorders>
              <w:top w:val="single" w:sz="6" w:space="0" w:color="E5E5E5"/>
            </w:tcBorders>
            <w:shd w:val="clear" w:color="auto" w:fill="FFFFFF"/>
            <w:tcMar>
              <w:top w:w="225" w:type="dxa"/>
              <w:left w:w="0" w:type="dxa"/>
              <w:bottom w:w="225" w:type="dxa"/>
              <w:right w:w="150" w:type="dxa"/>
            </w:tcMar>
            <w:hideMark/>
          </w:tcPr>
          <w:p w14:paraId="5C528C85" w14:textId="77777777" w:rsidR="00711A67" w:rsidRPr="00711A67" w:rsidRDefault="00711A67" w:rsidP="00711A67">
            <w:pPr>
              <w:spacing w:after="300" w:line="240" w:lineRule="auto"/>
              <w:rPr>
                <w:rFonts w:eastAsia="Times New Roman" w:cstheme="minorHAnsi"/>
                <w:color w:val="1F1F1F"/>
                <w:kern w:val="0"/>
                <w:sz w:val="20"/>
                <w:szCs w:val="20"/>
                <w:lang w:eastAsia="en-GB"/>
                <w14:ligatures w14:val="none"/>
              </w:rPr>
            </w:pPr>
            <w:r w:rsidRPr="00711A67">
              <w:rPr>
                <w:rFonts w:eastAsia="Times New Roman" w:cstheme="minorHAnsi"/>
                <w:color w:val="1F1F1F"/>
                <w:kern w:val="0"/>
                <w:sz w:val="20"/>
                <w:szCs w:val="20"/>
                <w:lang w:eastAsia="en-GB"/>
                <w14:ligatures w14:val="none"/>
              </w:rPr>
              <w:t>Members should know how to claim.</w:t>
            </w:r>
          </w:p>
          <w:p w14:paraId="65E5C1C0" w14:textId="77777777" w:rsidR="00711A67" w:rsidRPr="00711A67" w:rsidRDefault="00711A67" w:rsidP="00711A67">
            <w:pPr>
              <w:spacing w:after="0" w:line="240" w:lineRule="auto"/>
              <w:rPr>
                <w:rFonts w:eastAsia="Times New Roman" w:cstheme="minorHAnsi"/>
                <w:color w:val="1F1F1F"/>
                <w:kern w:val="0"/>
                <w:sz w:val="20"/>
                <w:szCs w:val="20"/>
                <w:lang w:eastAsia="en-GB"/>
                <w14:ligatures w14:val="none"/>
              </w:rPr>
            </w:pPr>
            <w:r w:rsidRPr="00711A67">
              <w:rPr>
                <w:rFonts w:eastAsia="Times New Roman" w:cstheme="minorHAnsi"/>
                <w:color w:val="1F1F1F"/>
                <w:kern w:val="0"/>
                <w:sz w:val="20"/>
                <w:szCs w:val="20"/>
                <w:lang w:eastAsia="en-GB"/>
                <w14:ligatures w14:val="none"/>
              </w:rPr>
              <w:t>The claim process should be clear, proportionate and auditable,</w:t>
            </w:r>
          </w:p>
        </w:tc>
        <w:tc>
          <w:tcPr>
            <w:tcW w:w="6946" w:type="dxa"/>
            <w:tcBorders>
              <w:top w:val="single" w:sz="6" w:space="0" w:color="E5E5E5"/>
            </w:tcBorders>
            <w:shd w:val="clear" w:color="auto" w:fill="FFFFFF"/>
            <w:tcMar>
              <w:top w:w="225" w:type="dxa"/>
              <w:left w:w="0" w:type="dxa"/>
              <w:bottom w:w="225" w:type="dxa"/>
              <w:right w:w="150" w:type="dxa"/>
            </w:tcMar>
            <w:hideMark/>
          </w:tcPr>
          <w:p w14:paraId="3A46D11F" w14:textId="77777777" w:rsidR="00711A67" w:rsidRPr="00711A67" w:rsidRDefault="00711A67" w:rsidP="00711A67">
            <w:pPr>
              <w:spacing w:after="300" w:line="240" w:lineRule="auto"/>
              <w:rPr>
                <w:rFonts w:eastAsia="Times New Roman" w:cstheme="minorHAnsi"/>
                <w:color w:val="1F1F1F"/>
                <w:kern w:val="0"/>
                <w:sz w:val="20"/>
                <w:szCs w:val="20"/>
                <w:lang w:eastAsia="en-GB"/>
                <w14:ligatures w14:val="none"/>
              </w:rPr>
            </w:pPr>
            <w:r w:rsidRPr="00711A67">
              <w:rPr>
                <w:rFonts w:eastAsia="Times New Roman" w:cstheme="minorHAnsi"/>
                <w:color w:val="1F1F1F"/>
                <w:kern w:val="0"/>
                <w:sz w:val="20"/>
                <w:szCs w:val="20"/>
                <w:lang w:eastAsia="en-GB"/>
                <w14:ligatures w14:val="none"/>
              </w:rPr>
              <w:t>Check members understand how to claim and that it is easy to do so.</w:t>
            </w:r>
          </w:p>
          <w:p w14:paraId="49D15B17" w14:textId="77777777" w:rsidR="00711A67" w:rsidRPr="00711A67" w:rsidRDefault="00711A67" w:rsidP="00711A67">
            <w:pPr>
              <w:spacing w:after="300" w:line="240" w:lineRule="auto"/>
              <w:rPr>
                <w:rFonts w:eastAsia="Times New Roman" w:cstheme="minorHAnsi"/>
                <w:color w:val="1F1F1F"/>
                <w:kern w:val="0"/>
                <w:sz w:val="20"/>
                <w:szCs w:val="20"/>
                <w:lang w:eastAsia="en-GB"/>
                <w14:ligatures w14:val="none"/>
              </w:rPr>
            </w:pPr>
            <w:r w:rsidRPr="00711A67">
              <w:rPr>
                <w:rFonts w:eastAsia="Times New Roman" w:cstheme="minorHAnsi"/>
                <w:color w:val="1F1F1F"/>
                <w:kern w:val="0"/>
                <w:sz w:val="20"/>
                <w:szCs w:val="20"/>
                <w:lang w:eastAsia="en-GB"/>
                <w14:ligatures w14:val="none"/>
              </w:rPr>
              <w:t>Flexibility to accept paperless invoices</w:t>
            </w:r>
          </w:p>
          <w:p w14:paraId="7FA07078" w14:textId="77777777" w:rsidR="00711A67" w:rsidRPr="00711A67" w:rsidRDefault="00711A67" w:rsidP="00711A67">
            <w:pPr>
              <w:spacing w:after="300" w:line="240" w:lineRule="auto"/>
              <w:rPr>
                <w:rFonts w:eastAsia="Times New Roman" w:cstheme="minorHAnsi"/>
                <w:color w:val="1F1F1F"/>
                <w:kern w:val="0"/>
                <w:sz w:val="20"/>
                <w:szCs w:val="20"/>
                <w:lang w:eastAsia="en-GB"/>
                <w14:ligatures w14:val="none"/>
              </w:rPr>
            </w:pPr>
            <w:r w:rsidRPr="00711A67">
              <w:rPr>
                <w:rFonts w:eastAsia="Times New Roman" w:cstheme="minorHAnsi"/>
                <w:color w:val="1F1F1F"/>
                <w:kern w:val="0"/>
                <w:sz w:val="20"/>
                <w:szCs w:val="20"/>
                <w:lang w:eastAsia="en-GB"/>
                <w14:ligatures w14:val="none"/>
              </w:rPr>
              <w:t>Online form</w:t>
            </w:r>
          </w:p>
          <w:p w14:paraId="4907BA1B" w14:textId="77777777" w:rsidR="00711A67" w:rsidRPr="00711A67" w:rsidRDefault="00711A67" w:rsidP="00711A67">
            <w:pPr>
              <w:spacing w:after="0" w:line="240" w:lineRule="auto"/>
              <w:rPr>
                <w:rFonts w:eastAsia="Times New Roman" w:cstheme="minorHAnsi"/>
                <w:color w:val="1F1F1F"/>
                <w:kern w:val="0"/>
                <w:sz w:val="20"/>
                <w:szCs w:val="20"/>
                <w:lang w:eastAsia="en-GB"/>
                <w14:ligatures w14:val="none"/>
              </w:rPr>
            </w:pPr>
            <w:r w:rsidRPr="00711A67">
              <w:rPr>
                <w:rFonts w:eastAsia="Times New Roman" w:cstheme="minorHAnsi"/>
                <w:color w:val="1F1F1F"/>
                <w:kern w:val="0"/>
                <w:sz w:val="20"/>
                <w:szCs w:val="20"/>
                <w:lang w:eastAsia="en-GB"/>
                <w14:ligatures w14:val="none"/>
              </w:rPr>
              <w:t>Same or similar form to travel costs claim</w:t>
            </w:r>
          </w:p>
        </w:tc>
      </w:tr>
      <w:tr w:rsidR="00711A67" w:rsidRPr="00711A67" w14:paraId="3F6C727B" w14:textId="77777777" w:rsidTr="00C56B98">
        <w:tc>
          <w:tcPr>
            <w:tcW w:w="2268" w:type="dxa"/>
            <w:tcBorders>
              <w:top w:val="single" w:sz="6" w:space="0" w:color="E5E5E5"/>
            </w:tcBorders>
            <w:shd w:val="clear" w:color="auto" w:fill="FFFFFF"/>
            <w:tcMar>
              <w:top w:w="225" w:type="dxa"/>
              <w:left w:w="0" w:type="dxa"/>
              <w:bottom w:w="225" w:type="dxa"/>
              <w:right w:w="150" w:type="dxa"/>
            </w:tcMar>
            <w:hideMark/>
          </w:tcPr>
          <w:p w14:paraId="4672CCE7" w14:textId="77777777" w:rsidR="00711A67" w:rsidRPr="00711A67" w:rsidRDefault="00711A67" w:rsidP="00711A67">
            <w:pPr>
              <w:spacing w:after="0" w:line="240" w:lineRule="auto"/>
              <w:rPr>
                <w:rFonts w:eastAsia="Times New Roman" w:cstheme="minorHAnsi"/>
                <w:color w:val="1F1F1F"/>
                <w:kern w:val="0"/>
                <w:sz w:val="20"/>
                <w:szCs w:val="20"/>
                <w:lang w:eastAsia="en-GB"/>
                <w14:ligatures w14:val="none"/>
              </w:rPr>
            </w:pPr>
            <w:r w:rsidRPr="00711A67">
              <w:rPr>
                <w:rFonts w:eastAsia="Times New Roman" w:cstheme="minorHAnsi"/>
                <w:color w:val="1F1F1F"/>
                <w:kern w:val="0"/>
                <w:sz w:val="20"/>
                <w:szCs w:val="20"/>
                <w:lang w:eastAsia="en-GB"/>
                <w14:ligatures w14:val="none"/>
              </w:rPr>
              <w:t>Comply with Panel’s Publication rules</w:t>
            </w:r>
          </w:p>
        </w:tc>
        <w:tc>
          <w:tcPr>
            <w:tcW w:w="4678" w:type="dxa"/>
            <w:tcBorders>
              <w:top w:val="single" w:sz="6" w:space="0" w:color="E5E5E5"/>
            </w:tcBorders>
            <w:shd w:val="clear" w:color="auto" w:fill="FFFFFF"/>
            <w:tcMar>
              <w:top w:w="225" w:type="dxa"/>
              <w:left w:w="0" w:type="dxa"/>
              <w:bottom w:w="225" w:type="dxa"/>
              <w:right w:w="150" w:type="dxa"/>
            </w:tcMar>
            <w:hideMark/>
          </w:tcPr>
          <w:p w14:paraId="3D2BA118" w14:textId="77777777" w:rsidR="00711A67" w:rsidRPr="00711A67" w:rsidRDefault="00711A67" w:rsidP="00711A67">
            <w:pPr>
              <w:spacing w:after="300" w:line="240" w:lineRule="auto"/>
              <w:rPr>
                <w:rFonts w:eastAsia="Times New Roman" w:cstheme="minorHAnsi"/>
                <w:color w:val="1F1F1F"/>
                <w:kern w:val="0"/>
                <w:sz w:val="20"/>
                <w:szCs w:val="20"/>
                <w:lang w:eastAsia="en-GB"/>
                <w14:ligatures w14:val="none"/>
              </w:rPr>
            </w:pPr>
            <w:r w:rsidRPr="00711A67">
              <w:rPr>
                <w:rFonts w:eastAsia="Times New Roman" w:cstheme="minorHAnsi"/>
                <w:color w:val="1F1F1F"/>
                <w:kern w:val="0"/>
                <w:sz w:val="20"/>
                <w:szCs w:val="20"/>
                <w:lang w:eastAsia="en-GB"/>
                <w14:ligatures w14:val="none"/>
              </w:rPr>
              <w:t>The Panel’s Framework states:</w:t>
            </w:r>
          </w:p>
          <w:p w14:paraId="4DCFF421" w14:textId="77777777" w:rsidR="00711A67" w:rsidRPr="00711A67" w:rsidRDefault="00711A67" w:rsidP="00711A67">
            <w:pPr>
              <w:spacing w:after="0" w:line="240" w:lineRule="auto"/>
              <w:rPr>
                <w:rFonts w:eastAsia="Times New Roman" w:cstheme="minorHAnsi"/>
                <w:color w:val="1F1F1F"/>
                <w:kern w:val="0"/>
                <w:sz w:val="20"/>
                <w:szCs w:val="20"/>
                <w:lang w:eastAsia="en-GB"/>
                <w14:ligatures w14:val="none"/>
              </w:rPr>
            </w:pPr>
            <w:r w:rsidRPr="00711A67">
              <w:rPr>
                <w:rFonts w:eastAsia="Times New Roman" w:cstheme="minorHAnsi"/>
                <w:color w:val="1F1F1F"/>
                <w:kern w:val="0"/>
                <w:sz w:val="20"/>
                <w:szCs w:val="20"/>
                <w:lang w:eastAsia="en-GB"/>
                <w14:ligatures w14:val="none"/>
              </w:rPr>
              <w:t>“In respect of the publication of the reimbursement of the costs of care, the Panel has decided that relevant authorities should only publish the total amount reimbursed during the year. It is a matter for each authority to determine its response to any Freedom of Information requests it receives. However, it is not intended that details of individual claims should be disclosed.”</w:t>
            </w:r>
          </w:p>
        </w:tc>
        <w:tc>
          <w:tcPr>
            <w:tcW w:w="6946" w:type="dxa"/>
            <w:shd w:val="clear" w:color="auto" w:fill="FFFFFF"/>
            <w:tcMar>
              <w:top w:w="225" w:type="dxa"/>
              <w:left w:w="0" w:type="dxa"/>
              <w:bottom w:w="225" w:type="dxa"/>
              <w:right w:w="150" w:type="dxa"/>
            </w:tcMar>
            <w:vAlign w:val="center"/>
            <w:hideMark/>
          </w:tcPr>
          <w:p w14:paraId="3DD56ABC" w14:textId="77777777" w:rsidR="00711A67" w:rsidRPr="00711A67" w:rsidRDefault="00711A67" w:rsidP="00711A67">
            <w:pPr>
              <w:spacing w:after="0" w:line="240" w:lineRule="auto"/>
              <w:rPr>
                <w:rFonts w:eastAsia="Times New Roman" w:cstheme="minorHAnsi"/>
                <w:kern w:val="0"/>
                <w:sz w:val="20"/>
                <w:szCs w:val="20"/>
                <w:lang w:eastAsia="en-GB"/>
                <w14:ligatures w14:val="none"/>
              </w:rPr>
            </w:pPr>
          </w:p>
        </w:tc>
      </w:tr>
    </w:tbl>
    <w:p w14:paraId="591CD669" w14:textId="77777777" w:rsidR="00327AEB" w:rsidRPr="00327AEB" w:rsidRDefault="00327AEB" w:rsidP="00327AEB">
      <w:pPr>
        <w:rPr>
          <w:rFonts w:cstheme="minorHAnsi"/>
          <w:sz w:val="20"/>
          <w:szCs w:val="20"/>
        </w:rPr>
      </w:pPr>
    </w:p>
    <w:p w14:paraId="21401A99" w14:textId="77777777" w:rsidR="00327AEB" w:rsidRDefault="00327AEB" w:rsidP="00327AEB">
      <w:pPr>
        <w:rPr>
          <w:rFonts w:cstheme="minorHAnsi"/>
          <w:sz w:val="20"/>
          <w:szCs w:val="20"/>
        </w:rPr>
      </w:pPr>
    </w:p>
    <w:p w14:paraId="15C3343F" w14:textId="7CB7FF5E" w:rsidR="00327AEB" w:rsidRPr="00327AEB" w:rsidRDefault="00327AEB" w:rsidP="00327AEB">
      <w:pPr>
        <w:tabs>
          <w:tab w:val="left" w:pos="2198"/>
        </w:tabs>
        <w:rPr>
          <w:rFonts w:cstheme="minorHAnsi"/>
          <w:sz w:val="20"/>
          <w:szCs w:val="20"/>
        </w:rPr>
      </w:pPr>
      <w:r>
        <w:rPr>
          <w:rFonts w:cstheme="minorHAnsi"/>
          <w:sz w:val="20"/>
          <w:szCs w:val="20"/>
        </w:rPr>
        <w:tab/>
      </w:r>
    </w:p>
    <w:sectPr w:rsidR="00327AEB" w:rsidRPr="00327AEB" w:rsidSect="006F5A6C">
      <w:headerReference w:type="default" r:id="rId8"/>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4E20C2" w14:textId="77777777" w:rsidR="00FB5E5A" w:rsidRDefault="00FB5E5A" w:rsidP="00735018">
      <w:pPr>
        <w:spacing w:after="0" w:line="240" w:lineRule="auto"/>
      </w:pPr>
      <w:r>
        <w:separator/>
      </w:r>
    </w:p>
  </w:endnote>
  <w:endnote w:type="continuationSeparator" w:id="0">
    <w:p w14:paraId="70E001C7" w14:textId="77777777" w:rsidR="00FB5E5A" w:rsidRDefault="00FB5E5A" w:rsidP="007350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9150C0" w14:textId="77777777" w:rsidR="00FB5E5A" w:rsidRDefault="00FB5E5A" w:rsidP="00735018">
      <w:pPr>
        <w:spacing w:after="0" w:line="240" w:lineRule="auto"/>
      </w:pPr>
      <w:r>
        <w:separator/>
      </w:r>
    </w:p>
  </w:footnote>
  <w:footnote w:type="continuationSeparator" w:id="0">
    <w:p w14:paraId="39DB9BD4" w14:textId="77777777" w:rsidR="00FB5E5A" w:rsidRDefault="00FB5E5A" w:rsidP="007350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BF63B" w14:textId="4723C3DE" w:rsidR="00735018" w:rsidRPr="00735018" w:rsidRDefault="00735018" w:rsidP="00735018">
    <w:pPr>
      <w:pStyle w:val="Header"/>
      <w:jc w:val="center"/>
      <w:rPr>
        <w:b/>
        <w:bCs/>
      </w:rPr>
    </w:pPr>
    <w:r w:rsidRPr="00735018">
      <w:rPr>
        <w:b/>
        <w:bCs/>
      </w:rPr>
      <w:t>LLANNON COMMUNITY COUNCIL</w:t>
    </w:r>
  </w:p>
  <w:p w14:paraId="695C372E" w14:textId="4B39D3CC" w:rsidR="00735018" w:rsidRPr="00735018" w:rsidRDefault="00735018" w:rsidP="00327AEB">
    <w:pPr>
      <w:pStyle w:val="Header"/>
      <w:jc w:val="center"/>
      <w:rPr>
        <w:b/>
        <w:bCs/>
      </w:rPr>
    </w:pPr>
    <w:r w:rsidRPr="00735018">
      <w:rPr>
        <w:b/>
        <w:bCs/>
      </w:rPr>
      <w:t>COUNCILLOR ALLOWANCES &amp; EXPENSES</w:t>
    </w:r>
    <w:r w:rsidR="00327AEB">
      <w:rPr>
        <w:b/>
        <w:bCs/>
      </w:rPr>
      <w:t xml:space="preserve"> </w:t>
    </w:r>
    <w:r w:rsidRPr="00735018">
      <w:rPr>
        <w:b/>
        <w:bCs/>
      </w:rPr>
      <w:t>202</w:t>
    </w:r>
    <w:r w:rsidR="00FE223A">
      <w:rPr>
        <w:b/>
        <w:bCs/>
      </w:rPr>
      <w:t>6</w:t>
    </w:r>
    <w:r w:rsidRPr="00735018">
      <w:rPr>
        <w:b/>
        <w:bCs/>
      </w:rPr>
      <w:t>-202</w:t>
    </w:r>
    <w:r w:rsidR="00FE223A">
      <w:rPr>
        <w:b/>
        <w:bCs/>
      </w:rPr>
      <w:t>7</w:t>
    </w:r>
  </w:p>
  <w:p w14:paraId="58E34F07" w14:textId="77777777" w:rsidR="00735018" w:rsidRDefault="007350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16B3C"/>
    <w:multiLevelType w:val="multilevel"/>
    <w:tmpl w:val="7C6E0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501C16"/>
    <w:multiLevelType w:val="hybridMultilevel"/>
    <w:tmpl w:val="1954F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985C82"/>
    <w:multiLevelType w:val="hybridMultilevel"/>
    <w:tmpl w:val="4BBCF7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77633773">
    <w:abstractNumId w:val="2"/>
  </w:num>
  <w:num w:numId="2" w16cid:durableId="1172602041">
    <w:abstractNumId w:val="1"/>
  </w:num>
  <w:num w:numId="3" w16cid:durableId="6869810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A6C"/>
    <w:rsid w:val="00004371"/>
    <w:rsid w:val="00013CD1"/>
    <w:rsid w:val="0002403F"/>
    <w:rsid w:val="00042D49"/>
    <w:rsid w:val="000A4812"/>
    <w:rsid w:val="00104115"/>
    <w:rsid w:val="00172DBB"/>
    <w:rsid w:val="001B5179"/>
    <w:rsid w:val="001C63AD"/>
    <w:rsid w:val="001F03F4"/>
    <w:rsid w:val="00242569"/>
    <w:rsid w:val="00252B4C"/>
    <w:rsid w:val="002C4B59"/>
    <w:rsid w:val="002D6E16"/>
    <w:rsid w:val="00327AEB"/>
    <w:rsid w:val="00357293"/>
    <w:rsid w:val="003652A5"/>
    <w:rsid w:val="003738EC"/>
    <w:rsid w:val="00433E28"/>
    <w:rsid w:val="004416C6"/>
    <w:rsid w:val="004447C8"/>
    <w:rsid w:val="0049533F"/>
    <w:rsid w:val="004A0AE9"/>
    <w:rsid w:val="004F2F30"/>
    <w:rsid w:val="00553A8E"/>
    <w:rsid w:val="00580A24"/>
    <w:rsid w:val="005F4CC4"/>
    <w:rsid w:val="00611806"/>
    <w:rsid w:val="00613374"/>
    <w:rsid w:val="006348B2"/>
    <w:rsid w:val="00674685"/>
    <w:rsid w:val="00687BB7"/>
    <w:rsid w:val="00697E18"/>
    <w:rsid w:val="006A73D1"/>
    <w:rsid w:val="006C7DF0"/>
    <w:rsid w:val="006D740A"/>
    <w:rsid w:val="006E3A3F"/>
    <w:rsid w:val="006E478F"/>
    <w:rsid w:val="006F420F"/>
    <w:rsid w:val="006F5A6C"/>
    <w:rsid w:val="00711A67"/>
    <w:rsid w:val="007170D5"/>
    <w:rsid w:val="0073247A"/>
    <w:rsid w:val="00735018"/>
    <w:rsid w:val="0074544A"/>
    <w:rsid w:val="00752D54"/>
    <w:rsid w:val="00762760"/>
    <w:rsid w:val="00771A07"/>
    <w:rsid w:val="007A184B"/>
    <w:rsid w:val="008319AB"/>
    <w:rsid w:val="00977DA3"/>
    <w:rsid w:val="009A2E7B"/>
    <w:rsid w:val="009B3F09"/>
    <w:rsid w:val="009C0123"/>
    <w:rsid w:val="009E009E"/>
    <w:rsid w:val="00AC5639"/>
    <w:rsid w:val="00AD0B10"/>
    <w:rsid w:val="00AF339F"/>
    <w:rsid w:val="00B1077F"/>
    <w:rsid w:val="00B1481B"/>
    <w:rsid w:val="00B41414"/>
    <w:rsid w:val="00C374BD"/>
    <w:rsid w:val="00C56B98"/>
    <w:rsid w:val="00C639C1"/>
    <w:rsid w:val="00CA4D69"/>
    <w:rsid w:val="00CB0513"/>
    <w:rsid w:val="00CB535B"/>
    <w:rsid w:val="00CF67FF"/>
    <w:rsid w:val="00D065D3"/>
    <w:rsid w:val="00D13613"/>
    <w:rsid w:val="00D2102D"/>
    <w:rsid w:val="00D27937"/>
    <w:rsid w:val="00D608FC"/>
    <w:rsid w:val="00D73CDD"/>
    <w:rsid w:val="00DA6CE1"/>
    <w:rsid w:val="00DA7A16"/>
    <w:rsid w:val="00DC6D86"/>
    <w:rsid w:val="00E2182D"/>
    <w:rsid w:val="00E24167"/>
    <w:rsid w:val="00E27482"/>
    <w:rsid w:val="00E70D79"/>
    <w:rsid w:val="00E86196"/>
    <w:rsid w:val="00EB30E2"/>
    <w:rsid w:val="00EB3564"/>
    <w:rsid w:val="00F02FC5"/>
    <w:rsid w:val="00F245C1"/>
    <w:rsid w:val="00F94762"/>
    <w:rsid w:val="00FB5A8E"/>
    <w:rsid w:val="00FB5E5A"/>
    <w:rsid w:val="00FE22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05EF24"/>
  <w15:chartTrackingRefBased/>
  <w15:docId w15:val="{56825BFD-27FE-4544-A341-F15D0799E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F5A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97E18"/>
    <w:pPr>
      <w:ind w:left="720"/>
      <w:contextualSpacing/>
    </w:pPr>
  </w:style>
  <w:style w:type="paragraph" w:styleId="NoSpacing">
    <w:name w:val="No Spacing"/>
    <w:uiPriority w:val="1"/>
    <w:qFormat/>
    <w:rsid w:val="00735018"/>
    <w:pPr>
      <w:spacing w:after="0" w:line="240" w:lineRule="auto"/>
    </w:pPr>
  </w:style>
  <w:style w:type="paragraph" w:styleId="Header">
    <w:name w:val="header"/>
    <w:basedOn w:val="Normal"/>
    <w:link w:val="HeaderChar"/>
    <w:uiPriority w:val="99"/>
    <w:unhideWhenUsed/>
    <w:rsid w:val="007350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5018"/>
  </w:style>
  <w:style w:type="paragraph" w:styleId="Footer">
    <w:name w:val="footer"/>
    <w:basedOn w:val="Normal"/>
    <w:link w:val="FooterChar"/>
    <w:uiPriority w:val="99"/>
    <w:unhideWhenUsed/>
    <w:rsid w:val="007350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50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0902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gov.wales/sites/default/files/publications/2020-02/community-and-town-councils-payments-to-councillors_0.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5</Pages>
  <Words>1073</Words>
  <Characters>5584</Characters>
  <Application>Microsoft Office Word</Application>
  <DocSecurity>0</DocSecurity>
  <Lines>126</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Hope</dc:creator>
  <cp:keywords/>
  <dc:description/>
  <cp:lastModifiedBy>Clare Hope</cp:lastModifiedBy>
  <cp:revision>21</cp:revision>
  <dcterms:created xsi:type="dcterms:W3CDTF">2026-05-15T08:29:00Z</dcterms:created>
  <dcterms:modified xsi:type="dcterms:W3CDTF">2026-05-15T09:24:00Z</dcterms:modified>
</cp:coreProperties>
</file>